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0"/>
          <w:position w:val="0"/>
          <w:sz w:val="28"/>
          <w:shd w:fill="auto" w:val="clear"/>
        </w:rPr>
      </w:pP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Minutes of Annual General Meeting</w:t>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p>
    <w:tbl>
      <w:tblPr/>
      <w:tblGrid>
        <w:gridCol w:w="2000"/>
        <w:gridCol w:w="1167"/>
        <w:gridCol w:w="715"/>
        <w:gridCol w:w="3709"/>
        <w:gridCol w:w="2328"/>
        <w:gridCol w:w="1375"/>
        <w:gridCol w:w="1275"/>
        <w:gridCol w:w="1397"/>
      </w:tblGrid>
      <w:tr>
        <w:trPr>
          <w:trHeight w:val="427" w:hRule="auto"/>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Subject:</w:t>
            </w:r>
          </w:p>
        </w:tc>
        <w:tc>
          <w:tcPr>
            <w:tcW w:w="10084"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Elmley Lovett Parish Council Annual General Meeting</w:t>
            </w:r>
          </w:p>
        </w:tc>
      </w:tr>
      <w:tr>
        <w:trPr>
          <w:trHeight w:val="427" w:hRule="auto"/>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Location:</w:t>
            </w:r>
          </w:p>
        </w:tc>
        <w:tc>
          <w:tcPr>
            <w:tcW w:w="10084"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Cutnall Green &amp; District Memorial Hall</w:t>
            </w:r>
          </w:p>
        </w:tc>
      </w:tr>
      <w:tr>
        <w:trPr>
          <w:trHeight w:val="401" w:hRule="auto"/>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Date and time:</w:t>
            </w:r>
          </w:p>
        </w:tc>
        <w:tc>
          <w:tcPr>
            <w:tcW w:w="10084"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Held on 12 May 2015 at 19.45 hours</w:t>
            </w:r>
          </w:p>
          <w:p>
            <w:pPr>
              <w:suppressAutoHyphens w:val="true"/>
              <w:spacing w:before="0" w:after="0" w:line="240"/>
              <w:ind w:right="0" w:left="0" w:firstLine="0"/>
              <w:jc w:val="left"/>
              <w:rPr>
                <w:color w:val="auto"/>
                <w:spacing w:val="0"/>
                <w:position w:val="0"/>
              </w:rPr>
            </w:pPr>
          </w:p>
        </w:tc>
      </w:tr>
      <w:tr>
        <w:trPr>
          <w:trHeight w:val="1" w:hRule="atLeast"/>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Present:</w:t>
            </w:r>
          </w:p>
        </w:tc>
        <w:tc>
          <w:tcPr>
            <w:tcW w:w="37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tbl>
            <w:tblPr/>
            <w:tblGrid>
              <w:gridCol w:w="9464"/>
            </w:tblGrid>
            <w:tr>
              <w:trPr>
                <w:trHeight w:val="1" w:hRule="atLeast"/>
                <w:jc w:val="left"/>
              </w:trPr>
              <w:tc>
                <w:tcPr>
                  <w:tcW w:w="946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 Homer (JH)</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Aston (AA) </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Campbell (AC)</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 Barlow (AB)</w:t>
                  </w:r>
                </w:p>
              </w:tc>
            </w:tr>
            <w:tr>
              <w:trPr>
                <w:trHeight w:val="1" w:hRule="atLeast"/>
                <w:jc w:val="left"/>
              </w:trPr>
              <w:tc>
                <w:tcPr>
                  <w:tcW w:w="946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Maiden (AM)</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District Councillor A Miller (part)</w:t>
                  </w:r>
                </w:p>
              </w:tc>
            </w:tr>
          </w:tbl>
          <w:p>
            <w:pPr>
              <w:suppressAutoHyphens w:val="true"/>
              <w:spacing w:before="0" w:after="0" w:line="240"/>
              <w:ind w:right="0" w:left="0" w:firstLine="0"/>
              <w:jc w:val="left"/>
              <w:rPr>
                <w:color w:val="auto"/>
                <w:spacing w:val="0"/>
                <w:position w:val="0"/>
              </w:rPr>
            </w:pPr>
          </w:p>
        </w:tc>
        <w:tc>
          <w:tcPr>
            <w:tcW w:w="637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Chairman </w:t>
            </w:r>
          </w:p>
          <w:p>
            <w:pPr>
              <w:suppressAutoHyphens w:val="true"/>
              <w:spacing w:before="0" w:after="0" w:line="240"/>
              <w:ind w:right="0" w:left="0" w:firstLine="0"/>
              <w:jc w:val="left"/>
              <w:rPr>
                <w:color w:val="auto"/>
                <w:spacing w:val="0"/>
                <w:position w:val="0"/>
              </w:rPr>
            </w:pPr>
          </w:p>
        </w:tc>
      </w:tr>
      <w:tr>
        <w:trPr>
          <w:trHeight w:val="1" w:hRule="atLeast"/>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7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7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7" w:hRule="auto"/>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Apologies:</w:t>
            </w:r>
          </w:p>
        </w:tc>
        <w:tc>
          <w:tcPr>
            <w:tcW w:w="37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District Councillor L Duffy </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County Councillor M Broomfield </w:t>
            </w:r>
          </w:p>
          <w:p>
            <w:pPr>
              <w:suppressAutoHyphens w:val="true"/>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J Bache</w:t>
            </w:r>
          </w:p>
        </w:tc>
        <w:tc>
          <w:tcPr>
            <w:tcW w:w="637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2" w:hRule="auto"/>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7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7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2" w:hRule="auto"/>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Distribution</w:t>
            </w:r>
          </w:p>
        </w:tc>
        <w:tc>
          <w:tcPr>
            <w:tcW w:w="37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Parish Councillors</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District Councillors</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County Councillor</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Parish notice board</w:t>
            </w:r>
          </w:p>
          <w:p>
            <w:pPr>
              <w:suppressAutoHyphens w:val="true"/>
              <w:spacing w:before="0" w:after="0" w:line="240"/>
              <w:ind w:right="0" w:left="0" w:firstLine="0"/>
              <w:jc w:val="left"/>
              <w:rPr>
                <w:color w:val="auto"/>
                <w:spacing w:val="0"/>
                <w:position w:val="0"/>
              </w:rPr>
            </w:pPr>
          </w:p>
        </w:tc>
        <w:tc>
          <w:tcPr>
            <w:tcW w:w="6375"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2" w:hRule="auto"/>
          <w:jc w:val="left"/>
        </w:trPr>
        <w:tc>
          <w:tcPr>
            <w:tcW w:w="38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Date issued:</w:t>
            </w:r>
          </w:p>
        </w:tc>
        <w:tc>
          <w:tcPr>
            <w:tcW w:w="10084"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20 May 2015</w:t>
            </w:r>
          </w:p>
        </w:tc>
      </w:tr>
      <w:tr>
        <w:trPr>
          <w:trHeight w:val="456" w:hRule="auto"/>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Item</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Action</w:t>
            </w: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38"/>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Election of Chairperson</w:t>
            </w:r>
          </w:p>
          <w:p>
            <w:pPr>
              <w:suppressAutoHyphens w:val="true"/>
              <w:spacing w:before="0" w:after="24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J Homer                    Proposed by: AM, Seconded by AB</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42"/>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Declaration of acceptance of office by Chairperson</w:t>
            </w:r>
          </w:p>
          <w:p>
            <w:pPr>
              <w:suppressAutoHyphens w:val="true"/>
              <w:spacing w:before="0" w:after="24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J Homer accepted election.</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46"/>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Election of Vice Chairperson</w:t>
            </w:r>
          </w:p>
          <w:p>
            <w:pPr>
              <w:suppressAutoHyphens w:val="true"/>
              <w:spacing w:before="0" w:after="24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A Campbell                    Proposed by: JH, Seconded by AA</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50"/>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Declaration of acceptance of office by Vice Chairperson</w:t>
            </w:r>
          </w:p>
          <w:p>
            <w:pPr>
              <w:suppressAutoHyphens w:val="true"/>
              <w:spacing w:before="0" w:after="24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A Campbell accepted election.</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54"/>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Declarations of interests</w:t>
            </w:r>
          </w:p>
          <w:p>
            <w:pPr>
              <w:suppressAutoHyphens w:val="true"/>
              <w:spacing w:before="0" w:after="0" w:line="240"/>
              <w:ind w:right="0" w:left="2" w:hanging="2"/>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Aston and Mrs Bache are members of the Memorial Hall Committee.  Mr Homer is a member of the Elmley Lovett Parochial Church Council.  Mr Campbell is a trustee of the Foster trust.  </w:t>
            </w:r>
          </w:p>
          <w:p>
            <w:pPr>
              <w:suppressAutoHyphens w:val="true"/>
              <w:spacing w:before="0" w:after="0" w:line="240"/>
              <w:ind w:right="0" w:left="2" w:hanging="2"/>
              <w:jc w:val="both"/>
              <w:rPr>
                <w:color w:val="auto"/>
                <w:spacing w:val="0"/>
                <w:position w:val="0"/>
              </w:rPr>
            </w:pP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color w:val="auto"/>
                <w:spacing w:val="0"/>
                <w:position w:val="0"/>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59"/>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Droitwich  Rural West Local Police report</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None submitted.</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Action</w:t>
            </w: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63"/>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Chairman’s report</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Not available.</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67"/>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Hall Committee Representative report</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See appendix 1.</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71"/>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Playground Warden report</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Not available</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color w:val="auto"/>
                <w:spacing w:val="0"/>
                <w:position w:val="0"/>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75"/>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Tree Warden and Footpaths Warden report</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AB stated that nothing had been reported. He is willing to stand aside should someone else wish to fulfil these roles.    </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79"/>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Appointment of Responsible Financial Officer</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 Wright                    Proposed by: JH, Seconded by AC</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83"/>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Appointment of Playground Warden</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J Bache                     Proposed by: JH, Seconded by AA</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87"/>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Appointment of Tree and Footpaths Warden</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 Barlow                    Proposed by: JH, Seconded by AA</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91"/>
              </w:numPr>
              <w:tabs>
                <w:tab w:val="left" w:pos="510" w:leader="none"/>
              </w:tabs>
              <w:suppressAutoHyphens w:val="true"/>
              <w:spacing w:before="0" w:after="0" w:line="240"/>
              <w:ind w:right="0" w:left="510" w:hanging="51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Appointment of officers to other bodies:</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14.1</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Hall Committee Representative</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 Aston                     Proposed by: JH, Seconded by AC</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Action</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left"/>
              <w:rPr>
                <w:color w:val="auto"/>
                <w:spacing w:val="0"/>
                <w:position w:val="0"/>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15.</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Appointment of Internal Auditor</w:t>
            </w:r>
          </w:p>
          <w:p>
            <w:pPr>
              <w:suppressAutoHyphens w:val="true"/>
              <w:spacing w:before="0" w:after="2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 Moore, CIMA Accountant           Proposed by: AC, Seconded by AA</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All in favour.</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16.</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Review and authorisation of Statement of Accounts and Annual Return for the year ended 31 March 2014 </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The Statement of Accounts and Annual Return were approved.</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17.</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Review and adoption of Financial Regulations and Risk Assessment schedule</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Risk assessments and Financial Regulations were adopted.  Proposed by AC seconded by AA. N Wright to be signatory to the account.</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 – tree survey</w:t>
            </w:r>
          </w:p>
          <w:p>
            <w:pPr>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JH – review insurance cover</w:t>
            </w:r>
          </w:p>
        </w:tc>
      </w:tr>
      <w:tr>
        <w:trPr>
          <w:trHeight w:val="1" w:hRule="atLeast"/>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18.</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Minutes of meeting held on 14th April 2015</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The minutes of the above meeting were approved and signed.One amendment 7.3 which should read "AC to take over the chair of the PC in relation to the Foster trust"</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23" w:hRule="auto"/>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19.</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Matters arising and outstanding actions</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7" w:hRule="auto"/>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19.1</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Playground maintenace</w:t>
            </w:r>
          </w:p>
          <w:p>
            <w:pPr>
              <w:suppressAutoHyphens w:val="true"/>
              <w:spacing w:before="0" w:after="2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JH had spolen to Mr Brown regarding the cutting of the playing fields and this would be done at no charge.</w:t>
            </w:r>
          </w:p>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Overgrown tree and other foliage by the main road by Foster Drive</w:t>
            </w:r>
          </w:p>
          <w:p>
            <w:pPr>
              <w:suppressAutoHyphens w:val="true"/>
              <w:spacing w:before="0" w:after="2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AB had this in hand and had reported it to highways dept. (Worcester's hub responsibility)</w:t>
            </w:r>
          </w:p>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Planning application W 14/02539/PN</w:t>
            </w:r>
          </w:p>
          <w:p>
            <w:pPr>
              <w:suppressAutoHyphens w:val="true"/>
              <w:spacing w:before="0" w:after="2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funding for upgrading the school house + buildings + carpark had not been obtained. Meeting at school on May20th. AC would like to attend </w:t>
            </w:r>
          </w:p>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Request for Branches to be trimmed above the seat on the green, and by the fence between the school and the green. Also to have the bench repaired. JH to ACTION.</w:t>
            </w:r>
          </w:p>
          <w:p>
            <w:pPr>
              <w:suppressAutoHyphens w:val="true"/>
              <w:spacing w:before="0" w:after="24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Letter to Mrs L Brookes.  CLERK to ACTION</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color w:val="auto"/>
                <w:spacing w:val="0"/>
                <w:position w:val="0"/>
              </w:rPr>
            </w:pPr>
          </w:p>
        </w:tc>
      </w:tr>
      <w:tr>
        <w:trPr>
          <w:trHeight w:val="1047" w:hRule="auto"/>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19.2</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Lengthsman – proposed programme of works </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Details of proposed work distributed. To be discussed at the next meeting to which the lengthsman will be invited.</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AutoHyphens w:val="true"/>
              <w:spacing w:before="0" w:after="0" w:line="240"/>
              <w:ind w:right="0" w:left="0" w:firstLine="0"/>
              <w:jc w:val="center"/>
              <w:rPr>
                <w:color w:val="auto"/>
                <w:spacing w:val="0"/>
                <w:position w:val="0"/>
              </w:rPr>
            </w:pPr>
          </w:p>
        </w:tc>
      </w:tr>
      <w:tr>
        <w:trPr>
          <w:trHeight w:val="1047" w:hRule="auto"/>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Calibri" w:hAnsi="Calibri" w:cs="Calibri" w:eastAsia="Calibri"/>
                <w:color w:val="auto"/>
                <w:spacing w:val="0"/>
                <w:position w:val="0"/>
                <w:sz w:val="22"/>
                <w:shd w:fill="auto" w:val="clear"/>
              </w:rPr>
            </w:pP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Action</w:t>
            </w: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rFonts w:ascii="Arial" w:hAnsi="Arial" w:cs="Arial" w:eastAsia="Arial"/>
                <w:b/>
                <w:color w:val="auto"/>
                <w:spacing w:val="0"/>
                <w:position w:val="0"/>
                <w:sz w:val="20"/>
                <w:shd w:fill="auto" w:val="clear"/>
              </w:rPr>
            </w:pPr>
          </w:p>
          <w:p>
            <w:pPr>
              <w:suppressAutoHyphens w:val="true"/>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JH – speak to LM re contribution</w:t>
            </w:r>
          </w:p>
        </w:tc>
      </w:tr>
      <w:tr>
        <w:trPr>
          <w:trHeight w:val="543" w:hRule="auto"/>
          <w:jc w:val="left"/>
        </w:trPr>
        <w:tc>
          <w:tcPr>
            <w:tcW w:w="20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20.</w:t>
            </w:r>
          </w:p>
        </w:tc>
        <w:tc>
          <w:tcPr>
            <w:tcW w:w="7919"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1095" w:leader="none"/>
                <w:tab w:val="left" w:pos="1950" w:leader="none"/>
              </w:tabs>
              <w:suppressAutoHyphens w:val="true"/>
              <w:spacing w:before="0" w:after="0" w:line="240"/>
              <w:ind w:right="0" w:left="1432" w:hanging="1432"/>
              <w:jc w:val="left"/>
              <w:rPr>
                <w:color w:val="auto"/>
                <w:spacing w:val="0"/>
                <w:position w:val="0"/>
              </w:rPr>
            </w:pPr>
            <w:r>
              <w:rPr>
                <w:rFonts w:ascii="Arial" w:hAnsi="Arial" w:cs="Arial" w:eastAsia="Arial"/>
                <w:b/>
                <w:color w:val="auto"/>
                <w:spacing w:val="0"/>
                <w:position w:val="0"/>
                <w:sz w:val="20"/>
                <w:shd w:fill="auto" w:val="clear"/>
              </w:rPr>
              <w:t xml:space="preserve">Planning</w:t>
            </w:r>
          </w:p>
        </w:tc>
        <w:tc>
          <w:tcPr>
            <w:tcW w:w="265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67"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20.1</w:t>
            </w:r>
          </w:p>
        </w:tc>
        <w:tc>
          <w:tcPr>
            <w:tcW w:w="8127" w:type="dxa"/>
            <w:gridSpan w:val="4"/>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1095" w:leader="none"/>
                <w:tab w:val="left" w:pos="1950" w:leader="none"/>
              </w:tabs>
              <w:suppressAutoHyphens w:val="true"/>
              <w:spacing w:before="0" w:after="0" w:line="240"/>
              <w:ind w:right="0" w:left="1541" w:hanging="1541"/>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Application no: W/15/00993/PP</w:t>
            </w:r>
          </w:p>
          <w:p>
            <w:pPr>
              <w:tabs>
                <w:tab w:val="left" w:pos="1095" w:leader="none"/>
                <w:tab w:val="left" w:pos="1950" w:leader="none"/>
              </w:tabs>
              <w:suppressAutoHyphens w:val="true"/>
              <w:spacing w:before="0" w:after="0" w:line="240"/>
              <w:ind w:right="0" w:left="1541" w:hanging="1541"/>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Location:          Hinchley Cottage, Elmley Lane,WR9 0NF</w:t>
            </w:r>
          </w:p>
          <w:p>
            <w:pPr>
              <w:tabs>
                <w:tab w:val="left" w:pos="1095" w:leader="none"/>
                <w:tab w:val="left" w:pos="1950" w:leader="none"/>
              </w:tabs>
              <w:suppressAutoHyphens w:val="true"/>
              <w:spacing w:before="0" w:after="0" w:line="240"/>
              <w:ind w:right="0" w:left="1541" w:hanging="1541"/>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Proposal:           Proposed Sun Lounge</w:t>
            </w:r>
          </w:p>
          <w:p>
            <w:pPr>
              <w:tabs>
                <w:tab w:val="left" w:pos="1095" w:leader="none"/>
                <w:tab w:val="left" w:pos="1950" w:leader="none"/>
              </w:tabs>
              <w:suppressAutoHyphens w:val="true"/>
              <w:spacing w:before="0" w:after="0" w:line="240"/>
              <w:ind w:right="0" w:left="1541" w:hanging="1541"/>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Applicant:          Mr &amp; Mrs Davies</w:t>
            </w:r>
          </w:p>
          <w:p>
            <w:pPr>
              <w:tabs>
                <w:tab w:val="left" w:pos="1095" w:leader="none"/>
                <w:tab w:val="left" w:pos="1950" w:leader="none"/>
              </w:tabs>
              <w:suppressAutoHyphens w:val="true"/>
              <w:spacing w:before="0" w:after="0" w:line="240"/>
              <w:ind w:right="0" w:left="1541" w:hanging="1541"/>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 COMMENTS</w:t>
            </w:r>
          </w:p>
          <w:p>
            <w:pPr>
              <w:tabs>
                <w:tab w:val="left" w:pos="1095" w:leader="none"/>
                <w:tab w:val="left" w:pos="1950" w:leader="none"/>
              </w:tabs>
              <w:suppressAutoHyphens w:val="true"/>
              <w:spacing w:before="0" w:after="0" w:line="240"/>
              <w:ind w:right="0" w:left="1541" w:hanging="1541"/>
              <w:jc w:val="left"/>
              <w:rPr>
                <w:color w:val="auto"/>
                <w:spacing w:val="0"/>
                <w:position w:val="0"/>
                <w:sz w:val="22"/>
              </w:rPr>
            </w:pP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959"/>
        <w:gridCol w:w="6946"/>
        <w:gridCol w:w="1549"/>
      </w:tblGrid>
      <w:tr>
        <w:trPr>
          <w:trHeight w:val="621" w:hRule="auto"/>
          <w:jc w:val="left"/>
        </w:trPr>
        <w:tc>
          <w:tcPr>
            <w:tcW w:w="9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21.</w:t>
            </w:r>
          </w:p>
        </w:tc>
        <w:tc>
          <w:tcPr>
            <w:tcW w:w="69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Bank balances and financial transactions requiring authorisation</w:t>
            </w:r>
          </w:p>
        </w:tc>
        <w:tc>
          <w:tcPr>
            <w:tcW w:w="154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43" w:hRule="auto"/>
          <w:jc w:val="left"/>
        </w:trPr>
        <w:tc>
          <w:tcPr>
            <w:tcW w:w="9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21.1</w:t>
            </w:r>
          </w:p>
        </w:tc>
        <w:tc>
          <w:tcPr>
            <w:tcW w:w="69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tbl>
            <w:tblPr/>
            <w:tblGrid>
              <w:gridCol w:w="3915"/>
              <w:gridCol w:w="945"/>
            </w:tblGrid>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Bank balances</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At 11.05.154</w:t>
                  </w:r>
                </w:p>
              </w:tc>
              <w:tc>
                <w:tcPr>
                  <w:tcW w:w="94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w:t>
                  </w:r>
                </w:p>
              </w:tc>
            </w:tr>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Barclays current account no. 40319465</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savings account no. 138040611</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Nationwide Building Society</w:t>
                  </w:r>
                </w:p>
              </w:tc>
              <w:tc>
                <w:tcPr>
                  <w:tcW w:w="945"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uppressAutoHyphens w:val="tru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5500.26</w:t>
                  </w:r>
                </w:p>
                <w:p>
                  <w:pPr>
                    <w:suppressAutoHyphens w:val="tru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218.96</w:t>
                  </w:r>
                </w:p>
                <w:p>
                  <w:pPr>
                    <w:suppressAutoHyphens w:val="true"/>
                    <w:spacing w:before="0" w:after="0" w:line="240"/>
                    <w:ind w:right="0" w:left="0" w:firstLine="0"/>
                    <w:jc w:val="right"/>
                    <w:rPr>
                      <w:color w:val="auto"/>
                      <w:spacing w:val="0"/>
                      <w:position w:val="0"/>
                    </w:rPr>
                  </w:pPr>
                  <w:r>
                    <w:rPr>
                      <w:rFonts w:ascii="Arial" w:hAnsi="Arial" w:cs="Arial" w:eastAsia="Arial"/>
                      <w:color w:val="auto"/>
                      <w:spacing w:val="0"/>
                      <w:position w:val="0"/>
                      <w:sz w:val="20"/>
                      <w:shd w:fill="auto" w:val="clear"/>
                    </w:rPr>
                    <w:t xml:space="preserve">423.98</w:t>
                  </w:r>
                </w:p>
              </w:tc>
            </w:tr>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45"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uppressAutoHyphens w:val="true"/>
                    <w:spacing w:before="0" w:after="0" w:line="240"/>
                    <w:ind w:right="0" w:left="0" w:firstLine="0"/>
                    <w:jc w:val="right"/>
                    <w:rPr>
                      <w:color w:val="auto"/>
                      <w:spacing w:val="0"/>
                      <w:position w:val="0"/>
                    </w:rPr>
                  </w:pPr>
                  <w:r>
                    <w:rPr>
                      <w:rFonts w:ascii="Arial" w:hAnsi="Arial" w:cs="Arial" w:eastAsia="Arial"/>
                      <w:color w:val="auto"/>
                      <w:spacing w:val="0"/>
                      <w:position w:val="0"/>
                      <w:sz w:val="20"/>
                      <w:shd w:fill="auto" w:val="clear"/>
                    </w:rPr>
                    <w:t xml:space="preserve">6143.20</w:t>
                  </w:r>
                </w:p>
              </w:tc>
            </w:tr>
          </w:tbl>
          <w:p>
            <w:pPr>
              <w:spacing w:before="0" w:after="0" w:line="240"/>
              <w:ind w:right="0" w:left="0" w:firstLine="0"/>
              <w:jc w:val="left"/>
              <w:rPr>
                <w:color w:val="auto"/>
                <w:spacing w:val="0"/>
                <w:position w:val="0"/>
              </w:rPr>
            </w:pPr>
          </w:p>
        </w:tc>
        <w:tc>
          <w:tcPr>
            <w:tcW w:w="154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21.2</w:t>
            </w:r>
          </w:p>
        </w:tc>
        <w:tc>
          <w:tcPr>
            <w:tcW w:w="69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tbl>
            <w:tblPr/>
            <w:tblGrid>
              <w:gridCol w:w="3915"/>
              <w:gridCol w:w="945"/>
            </w:tblGrid>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Payments due – authorisation required</w:t>
                  </w:r>
                </w:p>
              </w:tc>
              <w:tc>
                <w:tcPr>
                  <w:tcW w:w="94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w:t>
                  </w:r>
                </w:p>
              </w:tc>
            </w:tr>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Elmley Lovett Foster Trust</w:t>
                  </w:r>
                </w:p>
              </w:tc>
              <w:tc>
                <w:tcPr>
                  <w:tcW w:w="945"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uppressAutoHyphens w:val="true"/>
                    <w:spacing w:before="0" w:after="0" w:line="240"/>
                    <w:ind w:right="0" w:left="0" w:firstLine="0"/>
                    <w:jc w:val="right"/>
                    <w:rPr>
                      <w:color w:val="auto"/>
                      <w:spacing w:val="0"/>
                      <w:position w:val="0"/>
                    </w:rPr>
                  </w:pPr>
                  <w:r>
                    <w:rPr>
                      <w:rFonts w:ascii="Arial" w:hAnsi="Arial" w:cs="Arial" w:eastAsia="Arial"/>
                      <w:color w:val="auto"/>
                      <w:spacing w:val="0"/>
                      <w:position w:val="0"/>
                      <w:sz w:val="20"/>
                      <w:shd w:fill="auto" w:val="clear"/>
                    </w:rPr>
                    <w:t xml:space="preserve">3.00</w:t>
                  </w:r>
                </w:p>
              </w:tc>
            </w:tr>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45"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uppressAutoHyphens w:val="true"/>
                    <w:spacing w:before="0" w:after="0" w:line="240"/>
                    <w:ind w:right="0" w:left="0" w:firstLine="0"/>
                    <w:jc w:val="right"/>
                    <w:rPr>
                      <w:color w:val="auto"/>
                      <w:spacing w:val="0"/>
                      <w:position w:val="0"/>
                    </w:rPr>
                  </w:pPr>
                  <w:r>
                    <w:rPr>
                      <w:rFonts w:ascii="Arial" w:hAnsi="Arial" w:cs="Arial" w:eastAsia="Arial"/>
                      <w:color w:val="auto"/>
                      <w:spacing w:val="0"/>
                      <w:position w:val="0"/>
                      <w:sz w:val="20"/>
                      <w:shd w:fill="auto" w:val="clear"/>
                    </w:rPr>
                    <w:t xml:space="preserve">3.00</w:t>
                  </w:r>
                </w:p>
              </w:tc>
            </w:tr>
          </w:tbl>
          <w:p>
            <w:pPr>
              <w:spacing w:before="0" w:after="0" w:line="240"/>
              <w:ind w:right="0" w:left="0" w:firstLine="0"/>
              <w:jc w:val="left"/>
              <w:rPr>
                <w:color w:val="auto"/>
                <w:spacing w:val="0"/>
                <w:position w:val="0"/>
              </w:rPr>
            </w:pPr>
          </w:p>
        </w:tc>
        <w:tc>
          <w:tcPr>
            <w:tcW w:w="154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31" w:hRule="auto"/>
          <w:jc w:val="left"/>
        </w:trPr>
        <w:tc>
          <w:tcPr>
            <w:tcW w:w="9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21.2</w:t>
            </w:r>
          </w:p>
        </w:tc>
        <w:tc>
          <w:tcPr>
            <w:tcW w:w="69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tbl>
            <w:tblPr/>
            <w:tblGrid>
              <w:gridCol w:w="3915"/>
              <w:gridCol w:w="945"/>
            </w:tblGrid>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Income due </w:t>
                  </w:r>
                </w:p>
              </w:tc>
              <w:tc>
                <w:tcPr>
                  <w:tcW w:w="94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w:t>
                  </w:r>
                </w:p>
              </w:tc>
            </w:tr>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Worcs CC  Lengthmam's scheme</w:t>
                  </w:r>
                </w:p>
              </w:tc>
              <w:tc>
                <w:tcPr>
                  <w:tcW w:w="945"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uppressAutoHyphens w:val="true"/>
                    <w:spacing w:before="0" w:after="0" w:line="240"/>
                    <w:ind w:right="0" w:left="0" w:firstLine="0"/>
                    <w:jc w:val="right"/>
                    <w:rPr>
                      <w:color w:val="auto"/>
                      <w:spacing w:val="0"/>
                      <w:position w:val="0"/>
                    </w:rPr>
                  </w:pPr>
                  <w:r>
                    <w:rPr>
                      <w:rFonts w:ascii="Arial" w:hAnsi="Arial" w:cs="Arial" w:eastAsia="Arial"/>
                      <w:color w:val="auto"/>
                      <w:spacing w:val="0"/>
                      <w:position w:val="0"/>
                      <w:sz w:val="20"/>
                      <w:shd w:fill="auto" w:val="clear"/>
                    </w:rPr>
                    <w:t xml:space="preserve">1535.62</w:t>
                  </w:r>
                </w:p>
              </w:tc>
            </w:tr>
            <w:tr>
              <w:trPr>
                <w:trHeight w:val="255" w:hRule="auto"/>
                <w:jc w:val="left"/>
              </w:trPr>
              <w:tc>
                <w:tcPr>
                  <w:tcW w:w="391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45" w:type="dxa"/>
                  <w:tcBorders>
                    <w:top w:val="single" w:color="000000" w:sz="4"/>
                    <w:left w:val="single" w:color="000000" w:sz="0"/>
                    <w:bottom w:val="single" w:color="000000" w:sz="4"/>
                    <w:right w:val="single" w:color="000000" w:sz="0"/>
                  </w:tcBorders>
                  <w:shd w:color="auto" w:fill="auto" w:val="clear"/>
                  <w:tcMar>
                    <w:left w:w="108" w:type="dxa"/>
                    <w:right w:w="108" w:type="dxa"/>
                  </w:tcMar>
                  <w:vAlign w:val="bottom"/>
                </w:tcPr>
                <w:p>
                  <w:pPr>
                    <w:suppressAutoHyphens w:val="true"/>
                    <w:spacing w:before="0" w:after="0" w:line="240"/>
                    <w:ind w:right="0" w:left="0" w:firstLine="0"/>
                    <w:jc w:val="right"/>
                    <w:rPr>
                      <w:color w:val="auto"/>
                      <w:spacing w:val="0"/>
                      <w:position w:val="0"/>
                    </w:rPr>
                  </w:pPr>
                  <w:r>
                    <w:rPr>
                      <w:rFonts w:ascii="Arial" w:hAnsi="Arial" w:cs="Arial" w:eastAsia="Arial"/>
                      <w:color w:val="auto"/>
                      <w:spacing w:val="0"/>
                      <w:position w:val="0"/>
                      <w:sz w:val="20"/>
                      <w:shd w:fill="auto" w:val="clear"/>
                    </w:rPr>
                    <w:t xml:space="preserve">1535.62</w:t>
                  </w:r>
                </w:p>
              </w:tc>
            </w:tr>
          </w:tbl>
          <w:p>
            <w:pPr>
              <w:spacing w:before="0" w:after="0" w:line="240"/>
              <w:ind w:right="0" w:left="0" w:firstLine="0"/>
              <w:jc w:val="left"/>
              <w:rPr>
                <w:color w:val="auto"/>
                <w:spacing w:val="0"/>
                <w:position w:val="0"/>
              </w:rPr>
            </w:pPr>
          </w:p>
        </w:tc>
        <w:tc>
          <w:tcPr>
            <w:tcW w:w="154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48" w:hRule="auto"/>
          <w:jc w:val="left"/>
        </w:trPr>
        <w:tc>
          <w:tcPr>
            <w:tcW w:w="9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22.</w:t>
            </w:r>
          </w:p>
        </w:tc>
        <w:tc>
          <w:tcPr>
            <w:tcW w:w="69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Correspondence for circulation</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None. </w:t>
            </w:r>
          </w:p>
        </w:tc>
        <w:tc>
          <w:tcPr>
            <w:tcW w:w="154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48" w:hRule="auto"/>
          <w:jc w:val="left"/>
        </w:trPr>
        <w:tc>
          <w:tcPr>
            <w:tcW w:w="9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23.</w:t>
            </w:r>
          </w:p>
        </w:tc>
        <w:tc>
          <w:tcPr>
            <w:tcW w:w="69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Items of Parochial Interest</w:t>
            </w:r>
          </w:p>
          <w:p>
            <w:pPr>
              <w:suppressAutoHyphens w:val="true"/>
              <w:spacing w:before="0" w:after="2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 reported on litter in New Road and School Lane and poimted out that there were no litter bins in the immediate area, the one on the green having been removed.JH to look into providing waste bins and also to speak to Kate Brunt at the school. </w:t>
            </w:r>
          </w:p>
          <w:p>
            <w:pPr>
              <w:suppressAutoHyphens w:val="true"/>
              <w:spacing w:before="0" w:after="2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JH reported a broken manhole cover on the pavement adjoining the green at the rear of the electricity substation. </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AB to attend the meeting in Pershore on June 9th.</w:t>
            </w:r>
          </w:p>
        </w:tc>
        <w:tc>
          <w:tcPr>
            <w:tcW w:w="154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24.</w:t>
            </w:r>
          </w:p>
        </w:tc>
        <w:tc>
          <w:tcPr>
            <w:tcW w:w="69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Next meeting</w:t>
            </w:r>
          </w:p>
          <w:p>
            <w:pPr>
              <w:suppressAutoHyphens w:val="true"/>
              <w:spacing w:before="0" w:after="24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Tuesday 9 June 2015 at 19.30 hours at Cutnall Green &amp; District Memorial Hall. </w:t>
            </w:r>
          </w:p>
        </w:tc>
        <w:tc>
          <w:tcPr>
            <w:tcW w:w="154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num w:numId="38">
    <w:abstractNumId w:val="79"/>
  </w:num>
  <w:num w:numId="42">
    <w:abstractNumId w:val="73"/>
  </w:num>
  <w:num w:numId="46">
    <w:abstractNumId w:val="67"/>
  </w:num>
  <w:num w:numId="50">
    <w:abstractNumId w:val="61"/>
  </w:num>
  <w:num w:numId="54">
    <w:abstractNumId w:val="55"/>
  </w:num>
  <w:num w:numId="59">
    <w:abstractNumId w:val="49"/>
  </w:num>
  <w:num w:numId="63">
    <w:abstractNumId w:val="43"/>
  </w:num>
  <w:num w:numId="67">
    <w:abstractNumId w:val="37"/>
  </w:num>
  <w:num w:numId="71">
    <w:abstractNumId w:val="31"/>
  </w:num>
  <w:num w:numId="75">
    <w:abstractNumId w:val="25"/>
  </w:num>
  <w:num w:numId="79">
    <w:abstractNumId w:val="19"/>
  </w:num>
  <w:num w:numId="83">
    <w:abstractNumId w:val="13"/>
  </w:num>
  <w:num w:numId="87">
    <w:abstractNumId w:val="7"/>
  </w:num>
  <w:num w:numId="91">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