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BB" w:rsidRDefault="008401BB" w:rsidP="008401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POWICK PARISH COUNCIL</w:t>
      </w:r>
    </w:p>
    <w:p w:rsidR="008401BB" w:rsidRDefault="00397216" w:rsidP="008401B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of</w:t>
      </w:r>
      <w:r w:rsidR="008401BB">
        <w:rPr>
          <w:rFonts w:ascii="Arial" w:hAnsi="Arial" w:cs="Arial"/>
        </w:rPr>
        <w:t xml:space="preserve"> a meeting</w:t>
      </w:r>
      <w:r>
        <w:rPr>
          <w:rFonts w:ascii="Arial" w:hAnsi="Arial" w:cs="Arial"/>
        </w:rPr>
        <w:t xml:space="preserve"> of the PLANNING COMMITTEE</w:t>
      </w:r>
      <w:r w:rsidR="008401BB">
        <w:rPr>
          <w:rFonts w:ascii="Arial" w:hAnsi="Arial" w:cs="Arial"/>
        </w:rPr>
        <w:t xml:space="preserve"> held</w:t>
      </w:r>
    </w:p>
    <w:p w:rsidR="008401BB" w:rsidRDefault="008401BB" w:rsidP="0039721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1</w:t>
      </w:r>
      <w:r w:rsidRPr="006075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2015 at Callow End V</w:t>
      </w:r>
      <w:r w:rsidR="00397216">
        <w:rPr>
          <w:rFonts w:ascii="Arial" w:hAnsi="Arial" w:cs="Arial"/>
        </w:rPr>
        <w:t>illage Hall commencing at 7.00pm</w:t>
      </w:r>
    </w:p>
    <w:p w:rsidR="008401BB" w:rsidRDefault="008401BB" w:rsidP="008401BB">
      <w:pPr>
        <w:spacing w:after="0"/>
        <w:jc w:val="center"/>
        <w:rPr>
          <w:rFonts w:ascii="Arial" w:hAnsi="Arial" w:cs="Arial"/>
        </w:rPr>
      </w:pPr>
    </w:p>
    <w:p w:rsidR="008401BB" w:rsidRDefault="008401BB" w:rsidP="008401BB">
      <w:pPr>
        <w:spacing w:after="0"/>
        <w:jc w:val="center"/>
        <w:rPr>
          <w:rFonts w:ascii="Arial" w:hAnsi="Arial" w:cs="Arial"/>
        </w:rPr>
      </w:pPr>
    </w:p>
    <w:p w:rsidR="008401BB" w:rsidRDefault="008401BB" w:rsidP="008401BB">
      <w:pPr>
        <w:spacing w:after="0"/>
        <w:jc w:val="center"/>
        <w:rPr>
          <w:rFonts w:ascii="Arial" w:hAnsi="Arial" w:cs="Arial"/>
          <w:b/>
        </w:rPr>
      </w:pPr>
    </w:p>
    <w:p w:rsidR="00397216" w:rsidRDefault="00397216" w:rsidP="008401BB">
      <w:pPr>
        <w:spacing w:after="0" w:line="240" w:lineRule="auto"/>
        <w:rPr>
          <w:rFonts w:ascii="Arial" w:hAnsi="Arial" w:cs="Arial"/>
          <w:b/>
        </w:rPr>
      </w:pPr>
      <w:r w:rsidRPr="00397216">
        <w:rPr>
          <w:rFonts w:ascii="Arial" w:hAnsi="Arial" w:cs="Arial"/>
          <w:b/>
        </w:rPr>
        <w:t>Present</w:t>
      </w:r>
      <w:r w:rsidR="009842AB">
        <w:rPr>
          <w:rFonts w:ascii="Arial" w:hAnsi="Arial" w:cs="Arial"/>
          <w:b/>
        </w:rPr>
        <w:t>:</w:t>
      </w:r>
    </w:p>
    <w:p w:rsidR="009842AB" w:rsidRPr="009842AB" w:rsidRDefault="009842AB" w:rsidP="00840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J. Allsopp (V/Chairman), R. Willetts, D. Jones, P. Harris, A. Lamb.</w:t>
      </w:r>
    </w:p>
    <w:p w:rsidR="00397216" w:rsidRPr="00397216" w:rsidRDefault="00397216" w:rsidP="008401BB">
      <w:pPr>
        <w:spacing w:after="0" w:line="240" w:lineRule="auto"/>
        <w:rPr>
          <w:rFonts w:ascii="Arial" w:hAnsi="Arial" w:cs="Arial"/>
          <w:b/>
        </w:rPr>
      </w:pPr>
    </w:p>
    <w:p w:rsidR="008401BB" w:rsidRDefault="008401BB" w:rsidP="008401BB">
      <w:pPr>
        <w:spacing w:after="0" w:line="240" w:lineRule="auto"/>
        <w:rPr>
          <w:rFonts w:ascii="Arial" w:hAnsi="Arial" w:cs="Arial"/>
          <w:b/>
        </w:rPr>
      </w:pPr>
      <w:r w:rsidRPr="00397216">
        <w:rPr>
          <w:rFonts w:ascii="Arial" w:hAnsi="Arial" w:cs="Arial"/>
          <w:b/>
        </w:rPr>
        <w:t>Apologies</w:t>
      </w:r>
    </w:p>
    <w:p w:rsidR="009842AB" w:rsidRDefault="009842AB" w:rsidP="00840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Phillips (Chairman), D. Hall, R. </w:t>
      </w:r>
      <w:proofErr w:type="spellStart"/>
      <w:r>
        <w:rPr>
          <w:rFonts w:ascii="Arial" w:hAnsi="Arial" w:cs="Arial"/>
        </w:rPr>
        <w:t>Whittal</w:t>
      </w:r>
      <w:proofErr w:type="spellEnd"/>
      <w:r>
        <w:rPr>
          <w:rFonts w:ascii="Arial" w:hAnsi="Arial" w:cs="Arial"/>
        </w:rPr>
        <w:t xml:space="preserve">-Williams, J. </w:t>
      </w:r>
      <w:proofErr w:type="spellStart"/>
      <w:r>
        <w:rPr>
          <w:rFonts w:ascii="Arial" w:hAnsi="Arial" w:cs="Arial"/>
        </w:rPr>
        <w:t>Liptrot</w:t>
      </w:r>
      <w:proofErr w:type="spellEnd"/>
      <w:r>
        <w:rPr>
          <w:rFonts w:ascii="Arial" w:hAnsi="Arial" w:cs="Arial"/>
        </w:rPr>
        <w:t xml:space="preserve">, J. Raymond, S. Underwood, </w:t>
      </w:r>
    </w:p>
    <w:p w:rsidR="00103E7B" w:rsidRPr="009842AB" w:rsidRDefault="00103E7B" w:rsidP="00840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Humpage</w:t>
      </w:r>
      <w:proofErr w:type="spellEnd"/>
      <w:r>
        <w:rPr>
          <w:rFonts w:ascii="Arial" w:hAnsi="Arial" w:cs="Arial"/>
        </w:rPr>
        <w:t xml:space="preserve"> (attending MHDC Area Planning meeting)</w:t>
      </w:r>
    </w:p>
    <w:p w:rsidR="008401BB" w:rsidRPr="00397216" w:rsidRDefault="008401BB" w:rsidP="008401BB">
      <w:pPr>
        <w:spacing w:after="0" w:line="240" w:lineRule="auto"/>
        <w:rPr>
          <w:rFonts w:ascii="Arial" w:hAnsi="Arial" w:cs="Arial"/>
          <w:b/>
        </w:rPr>
      </w:pPr>
    </w:p>
    <w:p w:rsidR="008401BB" w:rsidRDefault="008401BB" w:rsidP="008401BB">
      <w:pPr>
        <w:spacing w:after="0" w:line="240" w:lineRule="auto"/>
        <w:rPr>
          <w:rFonts w:ascii="Arial" w:hAnsi="Arial" w:cs="Arial"/>
          <w:b/>
        </w:rPr>
      </w:pPr>
      <w:r w:rsidRPr="00397216">
        <w:rPr>
          <w:rFonts w:ascii="Arial" w:hAnsi="Arial" w:cs="Arial"/>
          <w:b/>
        </w:rPr>
        <w:t>Declarations of Interest</w:t>
      </w:r>
    </w:p>
    <w:p w:rsidR="00103E7B" w:rsidRPr="00103E7B" w:rsidRDefault="00103E7B" w:rsidP="00840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401BB" w:rsidRPr="00397216" w:rsidRDefault="008401BB" w:rsidP="008401BB">
      <w:pPr>
        <w:spacing w:after="0" w:line="240" w:lineRule="auto"/>
        <w:rPr>
          <w:rFonts w:ascii="Arial" w:hAnsi="Arial" w:cs="Arial"/>
          <w:b/>
        </w:rPr>
      </w:pPr>
    </w:p>
    <w:p w:rsidR="008401BB" w:rsidRPr="00397216" w:rsidRDefault="008401BB" w:rsidP="008401BB">
      <w:pPr>
        <w:spacing w:after="0" w:line="240" w:lineRule="auto"/>
        <w:rPr>
          <w:rFonts w:ascii="Arial" w:hAnsi="Arial" w:cs="Arial"/>
          <w:b/>
        </w:rPr>
      </w:pPr>
      <w:r w:rsidRPr="00397216">
        <w:rPr>
          <w:rFonts w:ascii="Arial" w:hAnsi="Arial" w:cs="Arial"/>
          <w:b/>
        </w:rPr>
        <w:t>Applications received:</w:t>
      </w:r>
    </w:p>
    <w:p w:rsidR="008401BB" w:rsidRDefault="008401BB" w:rsidP="008401B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09"/>
      </w:tblGrid>
      <w:tr w:rsidR="00397216" w:rsidRPr="00684AE9" w:rsidTr="00103E7B">
        <w:tc>
          <w:tcPr>
            <w:tcW w:w="2547" w:type="dxa"/>
            <w:shd w:val="clear" w:color="auto" w:fill="BFBFBF" w:themeFill="background1" w:themeFillShade="BF"/>
          </w:tcPr>
          <w:p w:rsidR="00397216" w:rsidRPr="00684AE9" w:rsidRDefault="00397216" w:rsidP="00256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APPLICANT:</w:t>
            </w:r>
          </w:p>
          <w:p w:rsidR="00397216" w:rsidRPr="00684AE9" w:rsidRDefault="00397216" w:rsidP="002569B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397216" w:rsidRPr="00684AE9" w:rsidRDefault="00397216" w:rsidP="00256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RECEIVED: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397216" w:rsidRDefault="00397216" w:rsidP="00256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MADE:</w:t>
            </w:r>
          </w:p>
        </w:tc>
      </w:tr>
      <w:tr w:rsidR="00397216" w:rsidTr="00103E7B">
        <w:tc>
          <w:tcPr>
            <w:tcW w:w="2547" w:type="dxa"/>
          </w:tcPr>
          <w:p w:rsidR="00397216" w:rsidRDefault="00397216" w:rsidP="002569B3">
            <w:pPr>
              <w:rPr>
                <w:rFonts w:ascii="Arial" w:hAnsi="Arial" w:cs="Arial"/>
              </w:rPr>
            </w:pPr>
          </w:p>
          <w:p w:rsidR="00397216" w:rsidRDefault="0039721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15/00472/FUL</w:t>
            </w:r>
          </w:p>
          <w:p w:rsidR="00397216" w:rsidRDefault="0039721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Woods</w:t>
            </w:r>
          </w:p>
          <w:p w:rsidR="00397216" w:rsidRDefault="0039721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 House</w:t>
            </w:r>
          </w:p>
          <w:p w:rsidR="00397216" w:rsidRDefault="0039721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Lane</w:t>
            </w:r>
          </w:p>
          <w:p w:rsidR="00397216" w:rsidRDefault="00397216" w:rsidP="002569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Powick</w:t>
            </w:r>
            <w:proofErr w:type="spellEnd"/>
          </w:p>
          <w:p w:rsidR="00397216" w:rsidRDefault="00397216" w:rsidP="002569B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97216" w:rsidRDefault="00397216" w:rsidP="002569B3">
            <w:pPr>
              <w:rPr>
                <w:rFonts w:ascii="Arial" w:hAnsi="Arial" w:cs="Arial"/>
              </w:rPr>
            </w:pPr>
          </w:p>
          <w:p w:rsidR="00397216" w:rsidRDefault="0039721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Landscaping works and formation of new bund flood defence.</w:t>
            </w:r>
          </w:p>
        </w:tc>
        <w:tc>
          <w:tcPr>
            <w:tcW w:w="3209" w:type="dxa"/>
          </w:tcPr>
          <w:p w:rsidR="00397216" w:rsidRDefault="00397216" w:rsidP="002569B3">
            <w:pPr>
              <w:rPr>
                <w:rFonts w:ascii="Arial" w:hAnsi="Arial" w:cs="Arial"/>
              </w:rPr>
            </w:pPr>
          </w:p>
          <w:p w:rsidR="00103E7B" w:rsidRDefault="00103E7B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general opinion we are not keen on the natural environment being modified. We rely on the technical opinion of the </w:t>
            </w:r>
            <w:proofErr w:type="spellStart"/>
            <w:r>
              <w:rPr>
                <w:rFonts w:ascii="Arial" w:hAnsi="Arial" w:cs="Arial"/>
              </w:rPr>
              <w:t>Env</w:t>
            </w:r>
            <w:proofErr w:type="spellEnd"/>
            <w:r>
              <w:rPr>
                <w:rFonts w:ascii="Arial" w:hAnsi="Arial" w:cs="Arial"/>
              </w:rPr>
              <w:t>. Agency to decide on how this may affect (or not) adjacent properties.</w:t>
            </w:r>
          </w:p>
          <w:p w:rsidR="00103E7B" w:rsidRDefault="00103E7B" w:rsidP="002569B3">
            <w:pPr>
              <w:rPr>
                <w:rFonts w:ascii="Arial" w:hAnsi="Arial" w:cs="Arial"/>
              </w:rPr>
            </w:pPr>
          </w:p>
        </w:tc>
      </w:tr>
    </w:tbl>
    <w:p w:rsidR="008401BB" w:rsidRDefault="008401BB" w:rsidP="008401BB">
      <w:pPr>
        <w:spacing w:after="0" w:line="240" w:lineRule="auto"/>
        <w:rPr>
          <w:rFonts w:ascii="Arial" w:hAnsi="Arial" w:cs="Arial"/>
        </w:rPr>
      </w:pPr>
    </w:p>
    <w:p w:rsidR="008401BB" w:rsidRPr="008401BB" w:rsidRDefault="008401BB" w:rsidP="008401BB">
      <w:pPr>
        <w:rPr>
          <w:rFonts w:ascii="Arial" w:hAnsi="Arial" w:cs="Arial"/>
          <w:b/>
        </w:rPr>
      </w:pPr>
      <w:r w:rsidRPr="008401BB">
        <w:rPr>
          <w:rFonts w:ascii="Arial" w:hAnsi="Arial" w:cs="Arial"/>
          <w:b/>
        </w:rPr>
        <w:t>Notifications received:</w:t>
      </w:r>
    </w:p>
    <w:p w:rsidR="008401BB" w:rsidRDefault="008401BB" w:rsidP="008401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MH 15/00380/FUL - Mountain View, </w:t>
      </w:r>
      <w:proofErr w:type="spellStart"/>
      <w:r>
        <w:rPr>
          <w:rFonts w:ascii="Arial" w:hAnsi="Arial" w:cs="Arial"/>
        </w:rPr>
        <w:t>Bastonford</w:t>
      </w:r>
      <w:proofErr w:type="spellEnd"/>
      <w:r>
        <w:rPr>
          <w:rFonts w:ascii="Arial" w:hAnsi="Arial" w:cs="Arial"/>
        </w:rPr>
        <w:t xml:space="preserve"> – continued use of land as Gypsy/Traveller accommodation for one extended family. Application to be heard by MHDC Northern Area Planning Committee on Weds 1</w:t>
      </w:r>
      <w:r w:rsidRPr="00B6732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at the MHDC Council House at 6.00pm.</w:t>
      </w:r>
    </w:p>
    <w:p w:rsidR="008401BB" w:rsidRDefault="008401BB" w:rsidP="008401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MH 15/00288/FUL - Approval of fenced horse </w:t>
      </w:r>
      <w:proofErr w:type="spellStart"/>
      <w:r>
        <w:rPr>
          <w:rFonts w:ascii="Arial" w:hAnsi="Arial" w:cs="Arial"/>
        </w:rPr>
        <w:t>menage</w:t>
      </w:r>
      <w:proofErr w:type="spellEnd"/>
      <w:r>
        <w:rPr>
          <w:rFonts w:ascii="Arial" w:hAnsi="Arial" w:cs="Arial"/>
        </w:rPr>
        <w:t xml:space="preserve"> at Field adjacent to Old Hills Lodge, </w:t>
      </w:r>
      <w:proofErr w:type="spellStart"/>
      <w:r>
        <w:rPr>
          <w:rFonts w:ascii="Arial" w:hAnsi="Arial" w:cs="Arial"/>
        </w:rPr>
        <w:t>Deblins</w:t>
      </w:r>
      <w:proofErr w:type="spellEnd"/>
      <w:r>
        <w:rPr>
          <w:rFonts w:ascii="Arial" w:hAnsi="Arial" w:cs="Arial"/>
        </w:rPr>
        <w:t xml:space="preserve"> Green.</w:t>
      </w:r>
    </w:p>
    <w:p w:rsidR="008401BB" w:rsidRDefault="008401BB" w:rsidP="008401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Tree Preservation Order 566 (2015) has been made for an oak tree in the western rear garden of 24 </w:t>
      </w:r>
      <w:proofErr w:type="spellStart"/>
      <w:r>
        <w:rPr>
          <w:rFonts w:ascii="Arial" w:hAnsi="Arial" w:cs="Arial"/>
        </w:rPr>
        <w:t>Winsmore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>.</w:t>
      </w:r>
    </w:p>
    <w:p w:rsidR="008401BB" w:rsidRDefault="008401BB" w:rsidP="008401BB">
      <w:pPr>
        <w:rPr>
          <w:rFonts w:ascii="Arial" w:hAnsi="Arial" w:cs="Arial"/>
        </w:rPr>
      </w:pPr>
    </w:p>
    <w:p w:rsidR="008401BB" w:rsidRPr="008401BB" w:rsidRDefault="008401BB" w:rsidP="008401BB">
      <w:pPr>
        <w:rPr>
          <w:rFonts w:ascii="Arial" w:hAnsi="Arial" w:cs="Arial"/>
          <w:b/>
        </w:rPr>
      </w:pPr>
      <w:r w:rsidRPr="008401BB">
        <w:rPr>
          <w:rFonts w:ascii="Arial" w:hAnsi="Arial" w:cs="Arial"/>
          <w:b/>
        </w:rPr>
        <w:t>Other matters:</w:t>
      </w:r>
    </w:p>
    <w:p w:rsidR="008401BB" w:rsidRDefault="008401BB" w:rsidP="008401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Illegal advertising signage </w:t>
      </w:r>
      <w:r w:rsidR="00103E7B">
        <w:rPr>
          <w:rFonts w:ascii="Arial" w:hAnsi="Arial" w:cs="Arial"/>
        </w:rPr>
        <w:t xml:space="preserve">/ vehicles at </w:t>
      </w:r>
      <w:proofErr w:type="spellStart"/>
      <w:r w:rsidR="00103E7B">
        <w:rPr>
          <w:rFonts w:ascii="Arial" w:hAnsi="Arial" w:cs="Arial"/>
        </w:rPr>
        <w:t>Powick</w:t>
      </w:r>
      <w:proofErr w:type="spellEnd"/>
      <w:r w:rsidR="00103E7B">
        <w:rPr>
          <w:rFonts w:ascii="Arial" w:hAnsi="Arial" w:cs="Arial"/>
        </w:rPr>
        <w:t xml:space="preserve"> roundabout has been reported and is being investigated by MHDC.</w:t>
      </w:r>
    </w:p>
    <w:p w:rsidR="008401BB" w:rsidRDefault="008401BB" w:rsidP="008401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Land at Upton Road, Callow End</w:t>
      </w:r>
      <w:r w:rsidR="00103E7B">
        <w:rPr>
          <w:rFonts w:ascii="Arial" w:hAnsi="Arial" w:cs="Arial"/>
        </w:rPr>
        <w:t xml:space="preserve"> – no further updates received re potential development.</w:t>
      </w:r>
    </w:p>
    <w:p w:rsidR="008401BB" w:rsidRDefault="008401BB" w:rsidP="008401BB">
      <w:pPr>
        <w:rPr>
          <w:rFonts w:ascii="Arial" w:hAnsi="Arial" w:cs="Arial"/>
        </w:rPr>
      </w:pPr>
    </w:p>
    <w:p w:rsidR="00103E7B" w:rsidRPr="00103E7B" w:rsidRDefault="00103E7B" w:rsidP="00103E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the meeting closed at 7.30pm</w:t>
      </w:r>
      <w:bookmarkStart w:id="0" w:name="_GoBack"/>
      <w:bookmarkEnd w:id="0"/>
    </w:p>
    <w:p w:rsidR="008401BB" w:rsidRDefault="008401BB"/>
    <w:sectPr w:rsidR="00840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60C0"/>
    <w:multiLevelType w:val="hybridMultilevel"/>
    <w:tmpl w:val="DEBC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3B0"/>
    <w:multiLevelType w:val="hybridMultilevel"/>
    <w:tmpl w:val="D148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B"/>
    <w:rsid w:val="00103E7B"/>
    <w:rsid w:val="00397216"/>
    <w:rsid w:val="008401BB"/>
    <w:rsid w:val="009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90D94-DBBF-4076-8ADA-5D51478D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Alexander</dc:creator>
  <cp:keywords/>
  <dc:description/>
  <cp:lastModifiedBy>Michelle Alexander</cp:lastModifiedBy>
  <cp:revision>3</cp:revision>
  <dcterms:created xsi:type="dcterms:W3CDTF">2015-08-31T07:52:00Z</dcterms:created>
  <dcterms:modified xsi:type="dcterms:W3CDTF">2015-08-31T08:07:00Z</dcterms:modified>
</cp:coreProperties>
</file>