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2428" w14:textId="77777777" w:rsidR="00637EF5" w:rsidRDefault="00637EF5" w:rsidP="00777593">
      <w:pPr>
        <w:rPr>
          <w:b/>
          <w:bCs/>
        </w:rPr>
      </w:pPr>
    </w:p>
    <w:p w14:paraId="15A33FF9" w14:textId="77777777" w:rsidR="009C12EB" w:rsidRPr="00777593" w:rsidRDefault="009C12EB" w:rsidP="00777593">
      <w:pPr>
        <w:rPr>
          <w:b/>
          <w:bCs/>
        </w:rPr>
      </w:pPr>
      <w:r w:rsidRPr="00777593">
        <w:rPr>
          <w:b/>
          <w:bCs/>
        </w:rPr>
        <w:t>To Members of Bishampton &amp; Throckmorton Parish Council</w:t>
      </w:r>
      <w:r w:rsidRPr="00777593">
        <w:rPr>
          <w:b/>
          <w:bCs/>
        </w:rPr>
        <w:tab/>
      </w:r>
      <w:r w:rsidRPr="00777593">
        <w:rPr>
          <w:b/>
          <w:bCs/>
        </w:rPr>
        <w:tab/>
      </w:r>
      <w:r w:rsidRPr="00777593">
        <w:rPr>
          <w:b/>
          <w:bCs/>
        </w:rPr>
        <w:tab/>
      </w:r>
      <w:r w:rsidRPr="00777593">
        <w:rPr>
          <w:b/>
          <w:bCs/>
        </w:rPr>
        <w:tab/>
      </w:r>
    </w:p>
    <w:p w14:paraId="34F65BF5" w14:textId="212AAF69" w:rsidR="009C12EB" w:rsidRPr="009C12EB" w:rsidRDefault="009C12EB" w:rsidP="006B7552">
      <w:pPr>
        <w:ind w:right="-155"/>
      </w:pPr>
      <w:r w:rsidRPr="009C12EB">
        <w:t xml:space="preserve">You are duly summoned/required to attend the next meeting of Bishampton &amp; Throckmorton Parish Council to be held at 7.00pm on </w:t>
      </w:r>
      <w:r w:rsidR="00481932">
        <w:t>1st</w:t>
      </w:r>
      <w:r w:rsidR="00894F4B">
        <w:t xml:space="preserve"> </w:t>
      </w:r>
      <w:r w:rsidR="00427FCE">
        <w:t>March</w:t>
      </w:r>
      <w:r w:rsidRPr="009C12EB">
        <w:t xml:space="preserve"> 202</w:t>
      </w:r>
      <w:r w:rsidR="00D021BC">
        <w:t>1</w:t>
      </w:r>
      <w:r w:rsidRPr="009C12EB">
        <w:t xml:space="preserve"> online via ‘Zoom</w:t>
      </w:r>
      <w:r w:rsidR="00D021BC">
        <w:t>’</w:t>
      </w:r>
      <w:r w:rsidRPr="009C12EB">
        <w:t>:</w:t>
      </w:r>
      <w:r w:rsidR="00481932">
        <w:t xml:space="preserve"> </w:t>
      </w:r>
      <w:r w:rsidR="00D021BC">
        <w:rPr>
          <w:rFonts w:eastAsia="Times New Roman"/>
        </w:rPr>
        <w:t xml:space="preserve"> </w:t>
      </w:r>
      <w:r w:rsidR="00D021BC" w:rsidRPr="009C12EB">
        <w:t xml:space="preserve"> </w:t>
      </w:r>
      <w:hyperlink r:id="rId8" w:tgtFrame="_blank" w:history="1">
        <w:r w:rsidR="00637EF5">
          <w:rPr>
            <w:rStyle w:val="normaltextrun"/>
            <w:color w:val="0563C1"/>
            <w:u w:val="single"/>
            <w:shd w:val="clear" w:color="auto" w:fill="FFFFFF"/>
          </w:rPr>
          <w:t>https://us02web.zoom.us/j/87077272522</w:t>
        </w:r>
      </w:hyperlink>
      <w:r w:rsidR="00637EF5">
        <w:rPr>
          <w:rStyle w:val="normaltextrun"/>
          <w:color w:val="000000"/>
          <w:shd w:val="clear" w:color="auto" w:fill="FFFFFF"/>
        </w:rPr>
        <w:t>  </w:t>
      </w:r>
    </w:p>
    <w:p w14:paraId="26FFC7B1" w14:textId="66FF03FC" w:rsidR="006B7552" w:rsidRPr="006B7552" w:rsidRDefault="009C12EB" w:rsidP="006B7552">
      <w:pPr>
        <w:pStyle w:val="Title"/>
      </w:pPr>
      <w:r w:rsidRPr="009C12EB">
        <w:t>AGENDA</w:t>
      </w:r>
    </w:p>
    <w:p w14:paraId="3BA10C85" w14:textId="2D5E0D4F" w:rsidR="009C12EB" w:rsidRPr="006B7552" w:rsidRDefault="006F444C" w:rsidP="006B7552">
      <w:pPr>
        <w:pStyle w:val="Item"/>
        <w:rPr>
          <w:b w:val="0"/>
          <w:bCs w:val="0"/>
          <w:lang w:eastAsia="en-GB"/>
        </w:rPr>
      </w:pPr>
      <w:r>
        <w:t>A</w:t>
      </w:r>
      <w:r w:rsidR="009C12EB" w:rsidRPr="006B7552">
        <w:t>pologies:</w:t>
      </w:r>
      <w:r w:rsidR="009C12EB" w:rsidRPr="006B7552">
        <w:rPr>
          <w:b w:val="0"/>
          <w:bCs w:val="0"/>
        </w:rPr>
        <w:t xml:space="preserve"> To receive apologies and to approve reasons for absence. </w:t>
      </w:r>
    </w:p>
    <w:p w14:paraId="2C6A213C" w14:textId="77777777" w:rsidR="009C12EB" w:rsidRPr="009C12EB" w:rsidRDefault="009C12EB" w:rsidP="00633EA2">
      <w:pPr>
        <w:pStyle w:val="Item"/>
      </w:pPr>
      <w:r w:rsidRPr="006B7552">
        <w:t>Declarations of Interest:</w:t>
      </w:r>
    </w:p>
    <w:p w14:paraId="7E89C93E" w14:textId="77777777" w:rsidR="009C12EB" w:rsidRPr="009C12EB" w:rsidRDefault="009C12EB" w:rsidP="001B4636">
      <w:pPr>
        <w:pStyle w:val="ItemText"/>
      </w:pPr>
      <w:r w:rsidRPr="009C12EB">
        <w:t>Register of Interests: Councillors are reminded to keep their register of interests updated, and:</w:t>
      </w:r>
    </w:p>
    <w:p w14:paraId="06FA568C" w14:textId="77777777" w:rsidR="009C12EB" w:rsidRPr="009C12EB" w:rsidRDefault="009C12EB" w:rsidP="00F76414">
      <w:pPr>
        <w:pStyle w:val="ListParagraph"/>
        <w:numPr>
          <w:ilvl w:val="0"/>
          <w:numId w:val="6"/>
        </w:numPr>
      </w:pPr>
      <w:r w:rsidRPr="009C12EB">
        <w:t xml:space="preserve">To declare any </w:t>
      </w:r>
      <w:r w:rsidRPr="00F76414">
        <w:t>Disclosable</w:t>
      </w:r>
      <w:r w:rsidRPr="009C12EB">
        <w:t xml:space="preserve"> Pecuniary Interests in items on the agenda and their nature. </w:t>
      </w:r>
    </w:p>
    <w:p w14:paraId="4CD6F89F" w14:textId="77777777" w:rsidR="009C12EB" w:rsidRPr="009C12EB" w:rsidRDefault="009C12EB" w:rsidP="009C12EB">
      <w:pPr>
        <w:pStyle w:val="ListParagraph"/>
        <w:numPr>
          <w:ilvl w:val="0"/>
          <w:numId w:val="6"/>
        </w:numPr>
      </w:pPr>
      <w:r w:rsidRPr="009C12EB">
        <w:t xml:space="preserve">To declare any Other Disclosable Interests in items on the agenda and their nature. </w:t>
      </w:r>
    </w:p>
    <w:p w14:paraId="6E0CDBB4" w14:textId="77777777" w:rsidR="009C12EB" w:rsidRPr="009C12EB" w:rsidRDefault="009C12EB" w:rsidP="009C12EB">
      <w:pPr>
        <w:pStyle w:val="ListParagraph"/>
        <w:numPr>
          <w:ilvl w:val="0"/>
          <w:numId w:val="6"/>
        </w:numPr>
      </w:pPr>
      <w:r w:rsidRPr="009C12EB">
        <w:t>To submit any written requests for the council to grant a dispensation (Localism Act 2011, s33) to the clerk as soon as possible, at any time prior to the start of the meeting.</w:t>
      </w:r>
    </w:p>
    <w:p w14:paraId="7E557076" w14:textId="37EBE074" w:rsidR="009C12EB" w:rsidRPr="009C12EB" w:rsidRDefault="009C12EB" w:rsidP="001B4636">
      <w:pPr>
        <w:pStyle w:val="ItemText"/>
      </w:pPr>
      <w:r w:rsidRPr="009C12EB">
        <w:t>Councillors who have declared a Disclosable Pecuniary Interest, or</w:t>
      </w:r>
      <w:r w:rsidR="00077EF4">
        <w:t xml:space="preserve"> </w:t>
      </w:r>
      <w:r w:rsidRPr="009C12EB">
        <w:t xml:space="preserve">Other Disclosable Interest which falls within the terms of paragraph 13(4) (b) of the Members’ Code of Conduct, </w:t>
      </w:r>
      <w:r w:rsidRPr="009C12EB">
        <w:rPr>
          <w:u w:val="single"/>
        </w:rPr>
        <w:t>must leave the room for the relevant items</w:t>
      </w:r>
      <w:r w:rsidRPr="009C12EB">
        <w:t>.</w:t>
      </w:r>
    </w:p>
    <w:p w14:paraId="59AEB35E" w14:textId="0ADCC67C" w:rsidR="009C12EB" w:rsidRDefault="009C12EB" w:rsidP="00386DED">
      <w:pPr>
        <w:pStyle w:val="ItemText"/>
      </w:pPr>
      <w:r w:rsidRPr="009C12EB">
        <w:t>Failure to register or declare a Disclosable Pecuniary Interest may result in the commission of a criminal offence (Localism Act 2011, s29).</w:t>
      </w:r>
    </w:p>
    <w:p w14:paraId="1E240F0B" w14:textId="77777777" w:rsidR="009C12EB" w:rsidRPr="00B610D4" w:rsidRDefault="009C12EB" w:rsidP="00386DED">
      <w:pPr>
        <w:pStyle w:val="NoSpacing"/>
        <w:rPr>
          <w:sz w:val="20"/>
          <w:szCs w:val="20"/>
        </w:rPr>
      </w:pPr>
      <w:r w:rsidRPr="00344577">
        <w:rPr>
          <w:noProof/>
          <w:lang w:eastAsia="en-GB"/>
        </w:rPr>
        <mc:AlternateContent>
          <mc:Choice Requires="wps">
            <w:drawing>
              <wp:inline distT="0" distB="0" distL="0" distR="0" wp14:anchorId="0D9E0D2D" wp14:editId="2D6C3D56">
                <wp:extent cx="6789420" cy="1127760"/>
                <wp:effectExtent l="0" t="0" r="1143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127760"/>
                        </a:xfrm>
                        <a:prstGeom prst="rect">
                          <a:avLst/>
                        </a:prstGeom>
                        <a:solidFill>
                          <a:srgbClr val="FFFFFF"/>
                        </a:solidFill>
                        <a:ln w="9525">
                          <a:solidFill>
                            <a:srgbClr val="000000"/>
                          </a:solidFill>
                          <a:miter lim="800000"/>
                          <a:headEnd/>
                          <a:tailEnd/>
                        </a:ln>
                      </wps:spPr>
                      <wps:txbx>
                        <w:txbxContent>
                          <w:p w14:paraId="0648556C" w14:textId="77777777" w:rsidR="009C12EB" w:rsidRPr="00F76414" w:rsidRDefault="009C12EB" w:rsidP="009C12EB">
                            <w:pPr>
                              <w:pStyle w:val="infobar"/>
                              <w:jc w:val="center"/>
                              <w:rPr>
                                <w:rStyle w:val="infobarChar"/>
                                <w:i/>
                                <w:iCs/>
                              </w:rPr>
                            </w:pPr>
                            <w:r w:rsidRPr="00F76414">
                              <w:rPr>
                                <w:rStyle w:val="infobarChar"/>
                                <w:i/>
                              </w:rPr>
                              <w:t>The meeting will be adjourned for Public Questions</w:t>
                            </w:r>
                          </w:p>
                          <w:p w14:paraId="2001D732" w14:textId="77777777" w:rsidR="009C12EB" w:rsidRPr="00F76414" w:rsidRDefault="009C12EB" w:rsidP="00F76414">
                            <w:pPr>
                              <w:jc w:val="both"/>
                              <w:rPr>
                                <w:sz w:val="20"/>
                                <w:szCs w:val="20"/>
                              </w:rPr>
                            </w:pPr>
                            <w:r w:rsidRPr="00F76414">
                              <w:rPr>
                                <w:sz w:val="20"/>
                                <w:szCs w:val="20"/>
                              </w:rP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w:t>
                            </w:r>
                          </w:p>
                          <w:p w14:paraId="01A94D2B" w14:textId="7F6C5843" w:rsidR="009C12EB" w:rsidRPr="00754EBC" w:rsidRDefault="00F76414" w:rsidP="009C12EB">
                            <w:pPr>
                              <w:pStyle w:val="infobar"/>
                              <w:jc w:val="center"/>
                            </w:pPr>
                            <w:r>
                              <w:t>The m</w:t>
                            </w:r>
                            <w:r w:rsidR="009C12EB">
                              <w:t>eeting will be resumed</w:t>
                            </w:r>
                          </w:p>
                          <w:p w14:paraId="57022058" w14:textId="77777777" w:rsidR="009C12EB" w:rsidRDefault="009C12EB" w:rsidP="009C12EB">
                            <w:pPr>
                              <w:rPr>
                                <w:sz w:val="18"/>
                                <w:szCs w:val="18"/>
                              </w:rPr>
                            </w:pPr>
                          </w:p>
                          <w:p w14:paraId="079FB2E1" w14:textId="77777777" w:rsidR="009C12EB" w:rsidRPr="00445B6B" w:rsidRDefault="009C12EB" w:rsidP="009C12EB">
                            <w:pPr>
                              <w:rPr>
                                <w:sz w:val="18"/>
                                <w:szCs w:val="18"/>
                              </w:rPr>
                            </w:pPr>
                          </w:p>
                        </w:txbxContent>
                      </wps:txbx>
                      <wps:bodyPr rot="0" vert="horz" wrap="square" lIns="91440" tIns="45720" rIns="91440" bIns="45720" anchor="t" anchorCtr="0">
                        <a:noAutofit/>
                      </wps:bodyPr>
                    </wps:wsp>
                  </a:graphicData>
                </a:graphic>
              </wp:inline>
            </w:drawing>
          </mc:Choice>
          <mc:Fallback>
            <w:pict>
              <v:shapetype w14:anchorId="0D9E0D2D" id="_x0000_t202" coordsize="21600,21600" o:spt="202" path="m,l,21600r21600,l21600,xe">
                <v:stroke joinstyle="miter"/>
                <v:path gradientshapeok="t" o:connecttype="rect"/>
              </v:shapetype>
              <v:shape id="Text Box 2" o:spid="_x0000_s1026" type="#_x0000_t202" style="width:534.6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0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">
                <v:textbox>
                  <w:txbxContent>
                    <w:p w14:paraId="0648556C" w14:textId="77777777" w:rsidR="009C12EB" w:rsidRPr="00F76414" w:rsidRDefault="009C12EB" w:rsidP="009C12EB">
                      <w:pPr>
                        <w:pStyle w:val="infobar"/>
                        <w:jc w:val="center"/>
                        <w:rPr>
                          <w:rStyle w:val="infobarChar"/>
                          <w:i/>
                          <w:iCs/>
                        </w:rPr>
                      </w:pPr>
                      <w:r w:rsidRPr="00F76414">
                        <w:rPr>
                          <w:rStyle w:val="infobarChar"/>
                          <w:i/>
                        </w:rPr>
                        <w:t>The meeting will be adjourned for Public Questions</w:t>
                      </w:r>
                    </w:p>
                    <w:p w14:paraId="2001D732" w14:textId="77777777" w:rsidR="009C12EB" w:rsidRPr="00F76414" w:rsidRDefault="009C12EB" w:rsidP="00F76414">
                      <w:pPr>
                        <w:jc w:val="both"/>
                        <w:rPr>
                          <w:sz w:val="20"/>
                          <w:szCs w:val="20"/>
                        </w:rPr>
                      </w:pPr>
                      <w:r w:rsidRPr="00F76414">
                        <w:rPr>
                          <w:sz w:val="20"/>
                          <w:szCs w:val="20"/>
                        </w:rP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w:t>
                      </w:r>
                    </w:p>
                    <w:p w14:paraId="01A94D2B" w14:textId="7F6C5843" w:rsidR="009C12EB" w:rsidRPr="00754EBC" w:rsidRDefault="00F76414" w:rsidP="009C12EB">
                      <w:pPr>
                        <w:pStyle w:val="infobar"/>
                        <w:jc w:val="center"/>
                      </w:pPr>
                      <w:r>
                        <w:t>The m</w:t>
                      </w:r>
                      <w:r w:rsidR="009C12EB">
                        <w:t>eeting will be resumed</w:t>
                      </w:r>
                    </w:p>
                    <w:p w14:paraId="57022058" w14:textId="77777777" w:rsidR="009C12EB" w:rsidRDefault="009C12EB" w:rsidP="009C12EB">
                      <w:pPr>
                        <w:rPr>
                          <w:sz w:val="18"/>
                          <w:szCs w:val="18"/>
                        </w:rPr>
                      </w:pPr>
                    </w:p>
                    <w:p w14:paraId="079FB2E1" w14:textId="77777777" w:rsidR="009C12EB" w:rsidRPr="00445B6B" w:rsidRDefault="009C12EB" w:rsidP="009C12EB">
                      <w:pPr>
                        <w:rPr>
                          <w:sz w:val="18"/>
                          <w:szCs w:val="18"/>
                        </w:rPr>
                      </w:pPr>
                    </w:p>
                  </w:txbxContent>
                </v:textbox>
                <w10:anchorlock/>
              </v:shape>
            </w:pict>
          </mc:Fallback>
        </mc:AlternateContent>
      </w:r>
    </w:p>
    <w:p w14:paraId="19DECBB3" w14:textId="6FA8BE35" w:rsidR="009C12EB" w:rsidRPr="00A14205" w:rsidRDefault="009C12EB" w:rsidP="003D7EDF">
      <w:pPr>
        <w:pStyle w:val="Item"/>
      </w:pPr>
      <w:r w:rsidRPr="00633EA2">
        <w:t>Minutes:</w:t>
      </w:r>
      <w:r>
        <w:t xml:space="preserve"> </w:t>
      </w:r>
      <w:r w:rsidR="00413C8E" w:rsidRPr="00077EF4">
        <w:rPr>
          <w:b w:val="0"/>
          <w:bCs w:val="0"/>
        </w:rPr>
        <w:t xml:space="preserve">To consider approval of the minutes of the </w:t>
      </w:r>
      <w:r w:rsidR="00077EF4" w:rsidRPr="00077EF4">
        <w:rPr>
          <w:b w:val="0"/>
          <w:bCs w:val="0"/>
        </w:rPr>
        <w:t>last meetings of the council</w:t>
      </w:r>
      <w:r w:rsidR="00413C8E" w:rsidRPr="00077EF4">
        <w:rPr>
          <w:b w:val="0"/>
          <w:bCs w:val="0"/>
        </w:rPr>
        <w:t>.</w:t>
      </w:r>
      <w:r w:rsidR="00413C8E">
        <w:t xml:space="preserve">  </w:t>
      </w:r>
      <w:r>
        <w:tab/>
      </w:r>
      <w:r>
        <w:tab/>
      </w:r>
    </w:p>
    <w:p w14:paraId="38C39ACE" w14:textId="0E895053" w:rsidR="00894F4B" w:rsidRDefault="00413C8E" w:rsidP="00F360ED">
      <w:pPr>
        <w:pStyle w:val="Item"/>
      </w:pPr>
      <w:r>
        <w:t xml:space="preserve">District and County Councillors’ report: </w:t>
      </w:r>
      <w:r w:rsidR="00633EA2" w:rsidRPr="006B7552">
        <w:rPr>
          <w:b w:val="0"/>
          <w:bCs w:val="0"/>
        </w:rPr>
        <w:t>F</w:t>
      </w:r>
      <w:r w:rsidR="009C12EB" w:rsidRPr="006B7552">
        <w:rPr>
          <w:b w:val="0"/>
          <w:bCs w:val="0"/>
        </w:rPr>
        <w:t>or information.</w:t>
      </w:r>
      <w:r w:rsidR="009C12EB" w:rsidRPr="007130E3">
        <w:t xml:space="preserve"> </w:t>
      </w:r>
    </w:p>
    <w:p w14:paraId="0E43577B" w14:textId="1100E03D" w:rsidR="009C12EB" w:rsidRDefault="00413C8E" w:rsidP="00633EA2">
      <w:pPr>
        <w:pStyle w:val="Item"/>
      </w:pPr>
      <w:r>
        <w:t>Progress Reports:</w:t>
      </w:r>
      <w:r w:rsidRPr="00077EF4">
        <w:rPr>
          <w:b w:val="0"/>
          <w:bCs w:val="0"/>
        </w:rPr>
        <w:t xml:space="preserve"> for information &amp; discussion.</w:t>
      </w:r>
    </w:p>
    <w:tbl>
      <w:tblPr>
        <w:tblStyle w:val="TableGrid"/>
        <w:tblW w:w="1016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tems for Discussion"/>
        <w:tblDescription w:val="Table of Items for Discussion"/>
      </w:tblPr>
      <w:tblGrid>
        <w:gridCol w:w="752"/>
        <w:gridCol w:w="7873"/>
        <w:gridCol w:w="1536"/>
      </w:tblGrid>
      <w:tr w:rsidR="00A14085" w:rsidRPr="00A14085" w14:paraId="2AA5731A" w14:textId="77777777" w:rsidTr="186BBCDC">
        <w:trPr>
          <w:trHeight w:val="510"/>
          <w:tblHeader/>
        </w:trPr>
        <w:tc>
          <w:tcPr>
            <w:tcW w:w="752" w:type="dxa"/>
            <w:shd w:val="clear" w:color="auto" w:fill="F2F2F2" w:themeFill="background1" w:themeFillShade="F2"/>
            <w:vAlign w:val="bottom"/>
          </w:tcPr>
          <w:p w14:paraId="05705A95" w14:textId="77777777" w:rsidR="00A14085" w:rsidRPr="00A14085" w:rsidRDefault="00A14085" w:rsidP="00D92C06">
            <w:bookmarkStart w:id="0" w:name="_Hlk17822596"/>
            <w:r w:rsidRPr="00A14085">
              <w:t>Item</w:t>
            </w:r>
          </w:p>
        </w:tc>
        <w:tc>
          <w:tcPr>
            <w:tcW w:w="7873" w:type="dxa"/>
            <w:shd w:val="clear" w:color="auto" w:fill="F2F2F2" w:themeFill="background1" w:themeFillShade="F2"/>
            <w:vAlign w:val="bottom"/>
          </w:tcPr>
          <w:p w14:paraId="424FB3C3" w14:textId="77777777" w:rsidR="00A14085" w:rsidRPr="00A14085" w:rsidRDefault="00A14085" w:rsidP="00D92C06">
            <w:r w:rsidRPr="00A14085">
              <w:t>Description</w:t>
            </w:r>
          </w:p>
        </w:tc>
        <w:tc>
          <w:tcPr>
            <w:tcW w:w="1536" w:type="dxa"/>
            <w:shd w:val="clear" w:color="auto" w:fill="F2F2F2" w:themeFill="background1" w:themeFillShade="F2"/>
            <w:vAlign w:val="bottom"/>
          </w:tcPr>
          <w:p w14:paraId="06B00B12" w14:textId="77777777" w:rsidR="00A14085" w:rsidRPr="00A14085" w:rsidRDefault="00A14085" w:rsidP="00D92C06">
            <w:r w:rsidRPr="00A14085">
              <w:t>Responsible</w:t>
            </w:r>
          </w:p>
        </w:tc>
      </w:tr>
      <w:tr w:rsidR="0025326D" w:rsidRPr="00344577" w14:paraId="5D9E8C55" w14:textId="77777777" w:rsidTr="186BBCDC">
        <w:tc>
          <w:tcPr>
            <w:tcW w:w="752" w:type="dxa"/>
          </w:tcPr>
          <w:p w14:paraId="283D83D0" w14:textId="77777777" w:rsidR="0025326D" w:rsidRPr="00344577" w:rsidRDefault="0025326D" w:rsidP="0025326D">
            <w:pPr>
              <w:pStyle w:val="TableText"/>
              <w:numPr>
                <w:ilvl w:val="0"/>
                <w:numId w:val="8"/>
              </w:numPr>
            </w:pPr>
          </w:p>
        </w:tc>
        <w:tc>
          <w:tcPr>
            <w:tcW w:w="7873" w:type="dxa"/>
          </w:tcPr>
          <w:p w14:paraId="5AF69475" w14:textId="178D62BC" w:rsidR="0025326D" w:rsidRPr="00344577" w:rsidRDefault="009C7FF1" w:rsidP="009C7FF1">
            <w:pPr>
              <w:pStyle w:val="TableText"/>
            </w:pPr>
            <w:r>
              <w:t>SWDP</w:t>
            </w:r>
            <w:r w:rsidR="0025326D" w:rsidRPr="00E66147">
              <w:t xml:space="preserve">R- Throckmorton Strategic Growth Area </w:t>
            </w:r>
            <w:r>
              <w:t>- Inter council cooperation</w:t>
            </w:r>
          </w:p>
        </w:tc>
        <w:tc>
          <w:tcPr>
            <w:tcW w:w="1536" w:type="dxa"/>
            <w:vAlign w:val="center"/>
          </w:tcPr>
          <w:p w14:paraId="40AA3ACC" w14:textId="06C05E37" w:rsidR="0025326D" w:rsidRPr="00344577" w:rsidRDefault="009C7FF1" w:rsidP="009C7FF1">
            <w:pPr>
              <w:pStyle w:val="TableText"/>
              <w:ind w:left="200"/>
            </w:pPr>
            <w:r>
              <w:t>GB</w:t>
            </w:r>
          </w:p>
        </w:tc>
      </w:tr>
      <w:tr w:rsidR="009056D3" w:rsidRPr="00344577" w14:paraId="4812BE0E" w14:textId="77777777" w:rsidTr="186BBCDC">
        <w:trPr>
          <w:trHeight w:val="75"/>
        </w:trPr>
        <w:tc>
          <w:tcPr>
            <w:tcW w:w="752" w:type="dxa"/>
          </w:tcPr>
          <w:p w14:paraId="29672332" w14:textId="77777777" w:rsidR="009056D3" w:rsidRPr="00344577" w:rsidRDefault="009056D3" w:rsidP="0025326D">
            <w:pPr>
              <w:pStyle w:val="TableText"/>
              <w:numPr>
                <w:ilvl w:val="0"/>
                <w:numId w:val="8"/>
              </w:numPr>
            </w:pPr>
          </w:p>
        </w:tc>
        <w:tc>
          <w:tcPr>
            <w:tcW w:w="7873" w:type="dxa"/>
          </w:tcPr>
          <w:p w14:paraId="74BE069C" w14:textId="59F6853F" w:rsidR="009056D3" w:rsidRPr="00D6704D" w:rsidRDefault="79F5A896" w:rsidP="00D6704D">
            <w:pPr>
              <w:pStyle w:val="TableText"/>
            </w:pPr>
            <w:r>
              <w:t xml:space="preserve">Dolphin – Condition Survey – </w:t>
            </w:r>
            <w:r w:rsidR="00427FCE">
              <w:t>Update pending</w:t>
            </w:r>
          </w:p>
        </w:tc>
        <w:tc>
          <w:tcPr>
            <w:tcW w:w="1536" w:type="dxa"/>
            <w:vAlign w:val="center"/>
          </w:tcPr>
          <w:p w14:paraId="39107985" w14:textId="3C6762F8" w:rsidR="009056D3" w:rsidRPr="00427FCE" w:rsidRDefault="00427FCE" w:rsidP="00D943E3">
            <w:pPr>
              <w:pStyle w:val="TableText"/>
              <w:ind w:left="200"/>
            </w:pPr>
            <w:r w:rsidRPr="00427FCE">
              <w:t>MA</w:t>
            </w:r>
            <w:r>
              <w:t>/MD</w:t>
            </w:r>
          </w:p>
        </w:tc>
      </w:tr>
      <w:tr w:rsidR="00D6704D" w:rsidRPr="00344577" w14:paraId="1B2BDBD0" w14:textId="77777777" w:rsidTr="186BBCDC">
        <w:trPr>
          <w:trHeight w:val="75"/>
        </w:trPr>
        <w:tc>
          <w:tcPr>
            <w:tcW w:w="752" w:type="dxa"/>
          </w:tcPr>
          <w:p w14:paraId="69B79E42" w14:textId="77777777" w:rsidR="00D6704D" w:rsidRPr="00344577" w:rsidRDefault="00D6704D" w:rsidP="0025326D">
            <w:pPr>
              <w:pStyle w:val="TableText"/>
              <w:numPr>
                <w:ilvl w:val="0"/>
                <w:numId w:val="8"/>
              </w:numPr>
            </w:pPr>
          </w:p>
        </w:tc>
        <w:tc>
          <w:tcPr>
            <w:tcW w:w="7873" w:type="dxa"/>
          </w:tcPr>
          <w:p w14:paraId="443F392C" w14:textId="30AB71B3" w:rsidR="00D6704D" w:rsidRDefault="186BBCDC" w:rsidP="0025326D">
            <w:pPr>
              <w:pStyle w:val="TableText"/>
            </w:pPr>
            <w:r>
              <w:t>Dolphin – Clearance of storage and surplus materials</w:t>
            </w:r>
            <w:r w:rsidR="00427FCE">
              <w:t xml:space="preserve"> – Update pending</w:t>
            </w:r>
          </w:p>
        </w:tc>
        <w:tc>
          <w:tcPr>
            <w:tcW w:w="1536" w:type="dxa"/>
            <w:vAlign w:val="center"/>
          </w:tcPr>
          <w:p w14:paraId="488115BD" w14:textId="1235600F" w:rsidR="00D6704D" w:rsidRDefault="00D6704D" w:rsidP="0025326D">
            <w:pPr>
              <w:pStyle w:val="TableText"/>
              <w:ind w:left="200"/>
            </w:pPr>
            <w:r>
              <w:t>E</w:t>
            </w:r>
            <w:r w:rsidR="00427FCE">
              <w:t>P</w:t>
            </w:r>
          </w:p>
        </w:tc>
      </w:tr>
      <w:tr w:rsidR="00BD60C8" w:rsidRPr="00344577" w14:paraId="19626FE9" w14:textId="77777777" w:rsidTr="186BBCDC">
        <w:trPr>
          <w:trHeight w:val="75"/>
        </w:trPr>
        <w:tc>
          <w:tcPr>
            <w:tcW w:w="752" w:type="dxa"/>
          </w:tcPr>
          <w:p w14:paraId="768F56C5" w14:textId="77777777" w:rsidR="00BD60C8" w:rsidRPr="00344577" w:rsidRDefault="00BD60C8" w:rsidP="0025326D">
            <w:pPr>
              <w:pStyle w:val="TableText"/>
              <w:numPr>
                <w:ilvl w:val="0"/>
                <w:numId w:val="8"/>
              </w:numPr>
            </w:pPr>
          </w:p>
        </w:tc>
        <w:tc>
          <w:tcPr>
            <w:tcW w:w="7873" w:type="dxa"/>
          </w:tcPr>
          <w:p w14:paraId="7400B9CD" w14:textId="2222C0F1" w:rsidR="00BD60C8" w:rsidRDefault="186BBCDC" w:rsidP="0025326D">
            <w:pPr>
              <w:pStyle w:val="TableText"/>
            </w:pPr>
            <w:r>
              <w:t>Littering on Main Street and Hill Furze- wine bottles</w:t>
            </w:r>
            <w:r w:rsidR="00D73724">
              <w:t xml:space="preserve"> -update</w:t>
            </w:r>
          </w:p>
        </w:tc>
        <w:tc>
          <w:tcPr>
            <w:tcW w:w="1536" w:type="dxa"/>
            <w:vAlign w:val="center"/>
          </w:tcPr>
          <w:p w14:paraId="5AE4DF96" w14:textId="1DFB7115" w:rsidR="00BD60C8" w:rsidRDefault="00427FCE" w:rsidP="0025326D">
            <w:pPr>
              <w:pStyle w:val="TableText"/>
              <w:ind w:left="200"/>
            </w:pPr>
            <w:r>
              <w:t>MA/</w:t>
            </w:r>
            <w:r w:rsidR="186BBCDC">
              <w:t>GB</w:t>
            </w:r>
          </w:p>
        </w:tc>
      </w:tr>
      <w:tr w:rsidR="00BD60C8" w:rsidRPr="00344577" w14:paraId="1E7A9587" w14:textId="77777777" w:rsidTr="186BBCDC">
        <w:trPr>
          <w:trHeight w:val="75"/>
        </w:trPr>
        <w:tc>
          <w:tcPr>
            <w:tcW w:w="752" w:type="dxa"/>
          </w:tcPr>
          <w:p w14:paraId="57D9FEE8" w14:textId="77777777" w:rsidR="00BD60C8" w:rsidRPr="00344577" w:rsidRDefault="00BD60C8" w:rsidP="0025326D">
            <w:pPr>
              <w:pStyle w:val="TableText"/>
              <w:numPr>
                <w:ilvl w:val="0"/>
                <w:numId w:val="8"/>
              </w:numPr>
            </w:pPr>
          </w:p>
        </w:tc>
        <w:tc>
          <w:tcPr>
            <w:tcW w:w="7873" w:type="dxa"/>
          </w:tcPr>
          <w:p w14:paraId="6114E338" w14:textId="79052F87" w:rsidR="00D42A0B" w:rsidRDefault="186BBCDC" w:rsidP="00D42A0B">
            <w:pPr>
              <w:pStyle w:val="TableText"/>
            </w:pPr>
            <w:r>
              <w:t xml:space="preserve">Light pollution from </w:t>
            </w:r>
            <w:proofErr w:type="spellStart"/>
            <w:r>
              <w:t>Rotherdale</w:t>
            </w:r>
            <w:proofErr w:type="spellEnd"/>
            <w:r>
              <w:t xml:space="preserve"> Farm glasshouses, </w:t>
            </w:r>
            <w:r w:rsidR="00D42A0B">
              <w:t>update and complaints path</w:t>
            </w:r>
          </w:p>
        </w:tc>
        <w:tc>
          <w:tcPr>
            <w:tcW w:w="1536" w:type="dxa"/>
            <w:vAlign w:val="center"/>
          </w:tcPr>
          <w:p w14:paraId="795DCC7B" w14:textId="48F8C235" w:rsidR="00BD60C8" w:rsidRDefault="00427FCE" w:rsidP="0025326D">
            <w:pPr>
              <w:pStyle w:val="TableText"/>
              <w:ind w:left="200"/>
            </w:pPr>
            <w:r>
              <w:t>FA</w:t>
            </w:r>
            <w:r w:rsidR="00D42A0B">
              <w:t>/GB</w:t>
            </w:r>
          </w:p>
        </w:tc>
      </w:tr>
      <w:tr w:rsidR="00D42A0B" w:rsidRPr="00344577" w14:paraId="1CC1E5A5" w14:textId="77777777" w:rsidTr="186BBCDC">
        <w:trPr>
          <w:trHeight w:val="75"/>
        </w:trPr>
        <w:tc>
          <w:tcPr>
            <w:tcW w:w="752" w:type="dxa"/>
          </w:tcPr>
          <w:p w14:paraId="0780CC20" w14:textId="77777777" w:rsidR="00D42A0B" w:rsidRPr="00344577" w:rsidRDefault="00D42A0B" w:rsidP="0025326D">
            <w:pPr>
              <w:pStyle w:val="TableText"/>
              <w:numPr>
                <w:ilvl w:val="0"/>
                <w:numId w:val="8"/>
              </w:numPr>
            </w:pPr>
          </w:p>
        </w:tc>
        <w:tc>
          <w:tcPr>
            <w:tcW w:w="7873" w:type="dxa"/>
          </w:tcPr>
          <w:p w14:paraId="7323AEBB" w14:textId="443217B5" w:rsidR="00D42A0B" w:rsidRDefault="00D42A0B" w:rsidP="00D42A0B">
            <w:pPr>
              <w:pStyle w:val="TableText"/>
            </w:pPr>
            <w:r>
              <w:t>Defibrillator Review</w:t>
            </w:r>
            <w:r w:rsidR="00D73724">
              <w:t xml:space="preserve"> – update</w:t>
            </w:r>
          </w:p>
        </w:tc>
        <w:tc>
          <w:tcPr>
            <w:tcW w:w="1536" w:type="dxa"/>
            <w:vAlign w:val="center"/>
          </w:tcPr>
          <w:p w14:paraId="3AF3243C" w14:textId="7FF1EFE5" w:rsidR="00D42A0B" w:rsidRDefault="00D42A0B" w:rsidP="0025326D">
            <w:pPr>
              <w:pStyle w:val="TableText"/>
              <w:ind w:left="200"/>
            </w:pPr>
            <w:r>
              <w:t>EP</w:t>
            </w:r>
          </w:p>
        </w:tc>
      </w:tr>
      <w:tr w:rsidR="00427FCE" w:rsidRPr="00344577" w14:paraId="050AFDA3" w14:textId="77777777" w:rsidTr="186BBCDC">
        <w:trPr>
          <w:trHeight w:val="75"/>
        </w:trPr>
        <w:tc>
          <w:tcPr>
            <w:tcW w:w="752" w:type="dxa"/>
          </w:tcPr>
          <w:p w14:paraId="54953A17" w14:textId="77777777" w:rsidR="00427FCE" w:rsidRPr="00344577" w:rsidRDefault="00427FCE" w:rsidP="0025326D">
            <w:pPr>
              <w:pStyle w:val="TableText"/>
              <w:numPr>
                <w:ilvl w:val="0"/>
                <w:numId w:val="8"/>
              </w:numPr>
            </w:pPr>
          </w:p>
        </w:tc>
        <w:tc>
          <w:tcPr>
            <w:tcW w:w="7873" w:type="dxa"/>
          </w:tcPr>
          <w:p w14:paraId="7BE266CF" w14:textId="498B4049" w:rsidR="00427FCE" w:rsidRDefault="00427FCE" w:rsidP="0025326D">
            <w:pPr>
              <w:pStyle w:val="TableText"/>
            </w:pPr>
            <w:r>
              <w:t>Precept Announcement</w:t>
            </w:r>
            <w:r w:rsidR="00D73724">
              <w:t xml:space="preserve"> – publication approval</w:t>
            </w:r>
          </w:p>
        </w:tc>
        <w:tc>
          <w:tcPr>
            <w:tcW w:w="1536" w:type="dxa"/>
            <w:vAlign w:val="center"/>
          </w:tcPr>
          <w:p w14:paraId="378F06F7" w14:textId="21512303" w:rsidR="00427FCE" w:rsidRDefault="00427FCE" w:rsidP="0025326D">
            <w:pPr>
              <w:pStyle w:val="TableText"/>
              <w:ind w:left="200"/>
            </w:pPr>
            <w:r>
              <w:t>GB</w:t>
            </w:r>
          </w:p>
        </w:tc>
      </w:tr>
      <w:tr w:rsidR="00D42A0B" w:rsidRPr="00344577" w14:paraId="4F6579D8" w14:textId="77777777" w:rsidTr="186BBCDC">
        <w:trPr>
          <w:trHeight w:val="75"/>
        </w:trPr>
        <w:tc>
          <w:tcPr>
            <w:tcW w:w="752" w:type="dxa"/>
          </w:tcPr>
          <w:p w14:paraId="64A47305" w14:textId="77777777" w:rsidR="00D42A0B" w:rsidRPr="00344577" w:rsidRDefault="00D42A0B" w:rsidP="0025326D">
            <w:pPr>
              <w:pStyle w:val="TableText"/>
              <w:numPr>
                <w:ilvl w:val="0"/>
                <w:numId w:val="8"/>
              </w:numPr>
            </w:pPr>
          </w:p>
        </w:tc>
        <w:tc>
          <w:tcPr>
            <w:tcW w:w="7873" w:type="dxa"/>
          </w:tcPr>
          <w:p w14:paraId="13DD7F74" w14:textId="107D71E5" w:rsidR="00D42A0B" w:rsidRDefault="00D42A0B" w:rsidP="0025326D">
            <w:pPr>
              <w:pStyle w:val="TableText"/>
            </w:pPr>
            <w:r>
              <w:t>Nature reserve – Bird/Bat boxes</w:t>
            </w:r>
            <w:r w:rsidR="00D73724">
              <w:t xml:space="preserve"> – proposal to consider</w:t>
            </w:r>
          </w:p>
        </w:tc>
        <w:tc>
          <w:tcPr>
            <w:tcW w:w="1536" w:type="dxa"/>
            <w:vAlign w:val="center"/>
          </w:tcPr>
          <w:p w14:paraId="336F498D" w14:textId="14A49A24" w:rsidR="00D42A0B" w:rsidRDefault="00D42A0B" w:rsidP="0025326D">
            <w:pPr>
              <w:pStyle w:val="TableText"/>
              <w:ind w:left="200"/>
            </w:pPr>
            <w:r>
              <w:t>FA</w:t>
            </w:r>
          </w:p>
        </w:tc>
      </w:tr>
      <w:tr w:rsidR="00427FCE" w:rsidRPr="00344577" w14:paraId="28A83D82" w14:textId="77777777" w:rsidTr="186BBCDC">
        <w:trPr>
          <w:trHeight w:val="75"/>
        </w:trPr>
        <w:tc>
          <w:tcPr>
            <w:tcW w:w="752" w:type="dxa"/>
          </w:tcPr>
          <w:p w14:paraId="6F2EBE61" w14:textId="77777777" w:rsidR="00427FCE" w:rsidRPr="00344577" w:rsidRDefault="00427FCE" w:rsidP="0025326D">
            <w:pPr>
              <w:pStyle w:val="TableText"/>
              <w:numPr>
                <w:ilvl w:val="0"/>
                <w:numId w:val="8"/>
              </w:numPr>
            </w:pPr>
          </w:p>
        </w:tc>
        <w:tc>
          <w:tcPr>
            <w:tcW w:w="7873" w:type="dxa"/>
          </w:tcPr>
          <w:p w14:paraId="6F4A8613" w14:textId="67C98874" w:rsidR="00427FCE" w:rsidRDefault="000E3C2C" w:rsidP="0025326D">
            <w:pPr>
              <w:pStyle w:val="TableText"/>
            </w:pPr>
            <w:r>
              <w:t>Foundation Award – Update</w:t>
            </w:r>
          </w:p>
        </w:tc>
        <w:tc>
          <w:tcPr>
            <w:tcW w:w="1536" w:type="dxa"/>
            <w:vAlign w:val="center"/>
          </w:tcPr>
          <w:p w14:paraId="19067AF8" w14:textId="341FFCFD" w:rsidR="00427FCE" w:rsidRDefault="000E3C2C" w:rsidP="0025326D">
            <w:pPr>
              <w:pStyle w:val="TableText"/>
              <w:ind w:left="200"/>
            </w:pPr>
            <w:r>
              <w:t>GB</w:t>
            </w:r>
          </w:p>
        </w:tc>
      </w:tr>
      <w:tr w:rsidR="000E3C2C" w:rsidRPr="00344577" w14:paraId="7EC05564" w14:textId="77777777" w:rsidTr="186BBCDC">
        <w:trPr>
          <w:trHeight w:val="75"/>
        </w:trPr>
        <w:tc>
          <w:tcPr>
            <w:tcW w:w="752" w:type="dxa"/>
          </w:tcPr>
          <w:p w14:paraId="1368AED0" w14:textId="77777777" w:rsidR="000E3C2C" w:rsidRPr="00344577" w:rsidRDefault="000E3C2C" w:rsidP="0025326D">
            <w:pPr>
              <w:pStyle w:val="TableText"/>
              <w:numPr>
                <w:ilvl w:val="0"/>
                <w:numId w:val="8"/>
              </w:numPr>
            </w:pPr>
          </w:p>
        </w:tc>
        <w:tc>
          <w:tcPr>
            <w:tcW w:w="7873" w:type="dxa"/>
          </w:tcPr>
          <w:p w14:paraId="32072C91" w14:textId="1C6C2FA9" w:rsidR="000E3C2C" w:rsidRDefault="000E3C2C" w:rsidP="0025326D">
            <w:pPr>
              <w:pStyle w:val="TableText"/>
            </w:pPr>
            <w:r>
              <w:t>Newsletter</w:t>
            </w:r>
            <w:r w:rsidR="00D73724">
              <w:t xml:space="preserve"> – update </w:t>
            </w:r>
          </w:p>
        </w:tc>
        <w:tc>
          <w:tcPr>
            <w:tcW w:w="1536" w:type="dxa"/>
            <w:vAlign w:val="center"/>
          </w:tcPr>
          <w:p w14:paraId="584589B2" w14:textId="69591167" w:rsidR="000E3C2C" w:rsidRDefault="000E3C2C" w:rsidP="0025326D">
            <w:pPr>
              <w:pStyle w:val="TableText"/>
              <w:ind w:left="200"/>
            </w:pPr>
            <w:r>
              <w:t>GB</w:t>
            </w:r>
          </w:p>
        </w:tc>
      </w:tr>
      <w:tr w:rsidR="00D73724" w:rsidRPr="00344577" w14:paraId="59C1AFE9" w14:textId="77777777" w:rsidTr="186BBCDC">
        <w:trPr>
          <w:trHeight w:val="75"/>
        </w:trPr>
        <w:tc>
          <w:tcPr>
            <w:tcW w:w="752" w:type="dxa"/>
          </w:tcPr>
          <w:p w14:paraId="29A8AAD0" w14:textId="77777777" w:rsidR="00D73724" w:rsidRPr="00344577" w:rsidRDefault="00D73724" w:rsidP="0025326D">
            <w:pPr>
              <w:pStyle w:val="TableText"/>
              <w:numPr>
                <w:ilvl w:val="0"/>
                <w:numId w:val="8"/>
              </w:numPr>
            </w:pPr>
          </w:p>
        </w:tc>
        <w:tc>
          <w:tcPr>
            <w:tcW w:w="7873" w:type="dxa"/>
          </w:tcPr>
          <w:p w14:paraId="46ADC06F" w14:textId="461EFC72" w:rsidR="00D73724" w:rsidRDefault="00D73724" w:rsidP="0025326D">
            <w:pPr>
              <w:pStyle w:val="TableText"/>
            </w:pPr>
            <w:r>
              <w:t>VAS Data and publication</w:t>
            </w:r>
          </w:p>
        </w:tc>
        <w:tc>
          <w:tcPr>
            <w:tcW w:w="1536" w:type="dxa"/>
            <w:vAlign w:val="center"/>
          </w:tcPr>
          <w:p w14:paraId="12BC381F" w14:textId="5A2C0EA3" w:rsidR="00D73724" w:rsidRDefault="00D73724" w:rsidP="0025326D">
            <w:pPr>
              <w:pStyle w:val="TableText"/>
              <w:ind w:left="200"/>
            </w:pPr>
            <w:r>
              <w:t>GB</w:t>
            </w:r>
          </w:p>
        </w:tc>
      </w:tr>
      <w:tr w:rsidR="000E3C2C" w:rsidRPr="00344577" w14:paraId="4564DDA6" w14:textId="77777777" w:rsidTr="186BBCDC">
        <w:trPr>
          <w:trHeight w:val="75"/>
        </w:trPr>
        <w:tc>
          <w:tcPr>
            <w:tcW w:w="752" w:type="dxa"/>
          </w:tcPr>
          <w:p w14:paraId="09CEBA82" w14:textId="77777777" w:rsidR="000E3C2C" w:rsidRPr="00344577" w:rsidRDefault="000E3C2C" w:rsidP="0025326D">
            <w:pPr>
              <w:pStyle w:val="TableText"/>
              <w:numPr>
                <w:ilvl w:val="0"/>
                <w:numId w:val="8"/>
              </w:numPr>
            </w:pPr>
          </w:p>
        </w:tc>
        <w:tc>
          <w:tcPr>
            <w:tcW w:w="7873" w:type="dxa"/>
          </w:tcPr>
          <w:p w14:paraId="5AD5B77C" w14:textId="052E5581" w:rsidR="000E3C2C" w:rsidRDefault="000E3C2C" w:rsidP="0025326D">
            <w:pPr>
              <w:pStyle w:val="TableText"/>
            </w:pPr>
            <w:r>
              <w:t>Reserves Policy</w:t>
            </w:r>
          </w:p>
        </w:tc>
        <w:tc>
          <w:tcPr>
            <w:tcW w:w="1536" w:type="dxa"/>
            <w:vAlign w:val="center"/>
          </w:tcPr>
          <w:p w14:paraId="53ECFAF8" w14:textId="5254C99E" w:rsidR="000E3C2C" w:rsidRDefault="000E3C2C" w:rsidP="0025326D">
            <w:pPr>
              <w:pStyle w:val="TableText"/>
              <w:ind w:left="200"/>
            </w:pPr>
            <w:r>
              <w:t>GB</w:t>
            </w:r>
          </w:p>
        </w:tc>
      </w:tr>
      <w:tr w:rsidR="000E3C2C" w:rsidRPr="00344577" w14:paraId="0A1B903B" w14:textId="77777777" w:rsidTr="186BBCDC">
        <w:trPr>
          <w:trHeight w:val="75"/>
        </w:trPr>
        <w:tc>
          <w:tcPr>
            <w:tcW w:w="752" w:type="dxa"/>
          </w:tcPr>
          <w:p w14:paraId="2F89D8B3" w14:textId="77777777" w:rsidR="000E3C2C" w:rsidRPr="00344577" w:rsidRDefault="000E3C2C" w:rsidP="0025326D">
            <w:pPr>
              <w:pStyle w:val="TableText"/>
              <w:numPr>
                <w:ilvl w:val="0"/>
                <w:numId w:val="8"/>
              </w:numPr>
            </w:pPr>
          </w:p>
        </w:tc>
        <w:tc>
          <w:tcPr>
            <w:tcW w:w="7873" w:type="dxa"/>
          </w:tcPr>
          <w:p w14:paraId="564B26E3" w14:textId="1B687100" w:rsidR="000E3C2C" w:rsidRDefault="000E3C2C" w:rsidP="0025326D">
            <w:pPr>
              <w:pStyle w:val="TableText"/>
            </w:pPr>
            <w:r>
              <w:t>Bishampto</w:t>
            </w:r>
            <w:r w:rsidR="00A70300">
              <w:t>n Parish Meeting (April 19</w:t>
            </w:r>
            <w:r w:rsidR="00A70300" w:rsidRPr="00A70300">
              <w:rPr>
                <w:vertAlign w:val="superscript"/>
              </w:rPr>
              <w:t>th</w:t>
            </w:r>
            <w:r w:rsidR="00A70300">
              <w:t>) – Preparation and</w:t>
            </w:r>
            <w:r>
              <w:t xml:space="preserve"> method</w:t>
            </w:r>
          </w:p>
        </w:tc>
        <w:tc>
          <w:tcPr>
            <w:tcW w:w="1536" w:type="dxa"/>
            <w:vAlign w:val="center"/>
          </w:tcPr>
          <w:p w14:paraId="1C1FC6D5" w14:textId="29D06724" w:rsidR="000E3C2C" w:rsidRDefault="00D73724" w:rsidP="0025326D">
            <w:pPr>
              <w:pStyle w:val="TableText"/>
              <w:ind w:left="200"/>
            </w:pPr>
            <w:r>
              <w:t>GB/EM</w:t>
            </w:r>
          </w:p>
        </w:tc>
      </w:tr>
      <w:tr w:rsidR="00623DFF" w:rsidRPr="00344577" w14:paraId="5B3A070E" w14:textId="77777777" w:rsidTr="186BBCDC">
        <w:trPr>
          <w:trHeight w:val="75"/>
        </w:trPr>
        <w:tc>
          <w:tcPr>
            <w:tcW w:w="752" w:type="dxa"/>
          </w:tcPr>
          <w:p w14:paraId="6677D09B" w14:textId="77777777" w:rsidR="00623DFF" w:rsidRPr="00344577" w:rsidRDefault="00623DFF" w:rsidP="0025326D">
            <w:pPr>
              <w:pStyle w:val="TableText"/>
              <w:numPr>
                <w:ilvl w:val="0"/>
                <w:numId w:val="8"/>
              </w:numPr>
            </w:pPr>
          </w:p>
        </w:tc>
        <w:tc>
          <w:tcPr>
            <w:tcW w:w="7873" w:type="dxa"/>
          </w:tcPr>
          <w:p w14:paraId="1D8ACA4A" w14:textId="41C11C8B" w:rsidR="00623DFF" w:rsidRDefault="00B27806" w:rsidP="0025326D">
            <w:pPr>
              <w:pStyle w:val="TableText"/>
            </w:pPr>
            <w:r>
              <w:t>Grant Req</w:t>
            </w:r>
            <w:r w:rsidR="00623DFF">
              <w:t xml:space="preserve">uest – </w:t>
            </w:r>
            <w:r>
              <w:t xml:space="preserve">Bishampton </w:t>
            </w:r>
            <w:r w:rsidR="00623DFF">
              <w:t>Gardening Club</w:t>
            </w:r>
            <w:r w:rsidR="000D621E">
              <w:t>, decision required</w:t>
            </w:r>
          </w:p>
        </w:tc>
        <w:tc>
          <w:tcPr>
            <w:tcW w:w="1536" w:type="dxa"/>
            <w:vAlign w:val="center"/>
          </w:tcPr>
          <w:p w14:paraId="707F35A6" w14:textId="5BFAB02B" w:rsidR="00623DFF" w:rsidRDefault="00623DFF" w:rsidP="0025326D">
            <w:pPr>
              <w:pStyle w:val="TableText"/>
              <w:ind w:left="200"/>
            </w:pPr>
            <w:r>
              <w:t>EM</w:t>
            </w:r>
          </w:p>
        </w:tc>
      </w:tr>
      <w:bookmarkEnd w:id="0"/>
    </w:tbl>
    <w:p w14:paraId="1C240303" w14:textId="489A4DCB" w:rsidR="00BD60C8" w:rsidRDefault="00BD60C8" w:rsidP="009C12EB">
      <w:pPr>
        <w:pStyle w:val="yiv1670839340msonormal"/>
        <w:shd w:val="clear" w:color="auto" w:fill="FFFFFF"/>
        <w:spacing w:before="0" w:beforeAutospacing="0" w:after="0" w:afterAutospacing="0"/>
        <w:rPr>
          <w:b/>
          <w:color w:val="000000"/>
        </w:rPr>
      </w:pPr>
    </w:p>
    <w:p w14:paraId="4E32F389" w14:textId="7F8D23B7" w:rsidR="009C12EB" w:rsidRPr="000E3C2C" w:rsidRDefault="00413C8E" w:rsidP="000E3C2C">
      <w:pPr>
        <w:pStyle w:val="Item"/>
        <w:rPr>
          <w:color w:val="000000"/>
        </w:rPr>
      </w:pPr>
      <w:r>
        <w:t xml:space="preserve">Finance </w:t>
      </w:r>
    </w:p>
    <w:p w14:paraId="17686A65" w14:textId="620ABA2C" w:rsidR="00881111" w:rsidRDefault="186BBCDC" w:rsidP="007E5E27">
      <w:pPr>
        <w:pStyle w:val="Sub-Item"/>
      </w:pPr>
      <w:r>
        <w:t xml:space="preserve">To review the bank reconciliation, approve cheques for payment as well as approve payments made during the month. </w:t>
      </w:r>
    </w:p>
    <w:p w14:paraId="410CE61E" w14:textId="2C7D009E" w:rsidR="008E3D57" w:rsidRPr="00890F6D" w:rsidRDefault="186BBCDC" w:rsidP="006F444C">
      <w:pPr>
        <w:pStyle w:val="Sub-Item"/>
      </w:pPr>
      <w:r>
        <w:t xml:space="preserve">Online payments arrangements – status </w:t>
      </w:r>
      <w:r w:rsidR="00427FCE">
        <w:t xml:space="preserve">update </w:t>
      </w:r>
      <w:r>
        <w:t xml:space="preserve">and process </w:t>
      </w:r>
    </w:p>
    <w:p w14:paraId="6541D3A1" w14:textId="781A005E" w:rsidR="3BF6200B" w:rsidRDefault="186BBCDC" w:rsidP="3BF6200B">
      <w:pPr>
        <w:pStyle w:val="Sub-Item"/>
        <w:rPr>
          <w:b/>
          <w:bCs/>
        </w:rPr>
      </w:pPr>
      <w:r>
        <w:t xml:space="preserve">Deferment of PWLB loan for Dolphin Inn, </w:t>
      </w:r>
      <w:r w:rsidR="00427FCE">
        <w:t>progress &amp; status</w:t>
      </w:r>
      <w:r>
        <w:t>.</w:t>
      </w:r>
    </w:p>
    <w:p w14:paraId="2D9964B4" w14:textId="3513B4B3" w:rsidR="00E07F2C" w:rsidRDefault="79F5A896" w:rsidP="00633EA2">
      <w:pPr>
        <w:pStyle w:val="Item"/>
      </w:pPr>
      <w:r>
        <w:t>Planning</w:t>
      </w:r>
    </w:p>
    <w:p w14:paraId="069B3BFF" w14:textId="768E3EF5" w:rsidR="79F5A896" w:rsidRDefault="3BF6200B" w:rsidP="3BF6200B">
      <w:pPr>
        <w:pStyle w:val="ItemText"/>
        <w:rPr>
          <w:b/>
          <w:bCs/>
          <w:sz w:val="18"/>
          <w:szCs w:val="18"/>
        </w:rPr>
      </w:pPr>
      <w:r>
        <w:t xml:space="preserve">Existing Applications: </w:t>
      </w:r>
      <w:r w:rsidRPr="3BF6200B">
        <w:rPr>
          <w:b/>
          <w:bCs/>
          <w:sz w:val="18"/>
          <w:szCs w:val="18"/>
        </w:rPr>
        <w:t>Comments for these applications have been lodged on-line.</w:t>
      </w:r>
    </w:p>
    <w:p w14:paraId="37AEDC54" w14:textId="57F8AAF3" w:rsidR="79F5A896" w:rsidRDefault="79F5A896" w:rsidP="79F5A896">
      <w:pPr>
        <w:pStyle w:val="Sub-Item"/>
      </w:pPr>
      <w:r>
        <w:t xml:space="preserve">20/02071/FUL Solar Farm off Broad Lane, Bishampton. </w:t>
      </w:r>
    </w:p>
    <w:p w14:paraId="5843A76B" w14:textId="261284B5" w:rsidR="008E3D57" w:rsidRDefault="79F5A896" w:rsidP="008E3D57">
      <w:pPr>
        <w:pStyle w:val="Sub-Item"/>
      </w:pPr>
      <w:r>
        <w:t>20/02113/FUL Evesham Vale Carp Fishery, Broad Lane</w:t>
      </w:r>
      <w:r w:rsidR="00E07F2C">
        <w:br/>
      </w:r>
      <w:r>
        <w:t>6 Lakeside Lodges20/02113/FUL  Evesham Vale Carp Fishery, Broad Lane, Bishampton. 6 lakeside lodges for holiday accommodation.</w:t>
      </w:r>
    </w:p>
    <w:p w14:paraId="367A8E03" w14:textId="2F79DA0A" w:rsidR="008E3D57" w:rsidRDefault="3BF6200B" w:rsidP="008E3D57">
      <w:pPr>
        <w:pStyle w:val="Sub-Item"/>
      </w:pPr>
      <w:r>
        <w:t>20/02322/FUL Ridgeway Park Farm, Long Lane, Tilesford, Throckmorton. Building to house 4 biomass boilers (Retrospective application).</w:t>
      </w:r>
    </w:p>
    <w:p w14:paraId="1EDD6730" w14:textId="3CA0D7E1" w:rsidR="79F5A896" w:rsidRDefault="3BF6200B" w:rsidP="79F5A896">
      <w:pPr>
        <w:pStyle w:val="Sub-Item"/>
      </w:pPr>
      <w:r>
        <w:t xml:space="preserve">20/01672/LB Church Farm House, </w:t>
      </w:r>
      <w:proofErr w:type="spellStart"/>
      <w:r>
        <w:t>Abberton</w:t>
      </w:r>
      <w:proofErr w:type="spellEnd"/>
      <w:r>
        <w:t xml:space="preserve"> Road, Bishampton, WR10 2LU</w:t>
      </w:r>
      <w:r w:rsidR="79F5A896">
        <w:tab/>
      </w:r>
      <w:r w:rsidR="79F5A896">
        <w:br/>
      </w:r>
      <w:r>
        <w:t>Works undertaken for replacement of roof tiles (Retrospective).</w:t>
      </w:r>
    </w:p>
    <w:p w14:paraId="605A1032" w14:textId="0186B666" w:rsidR="79F5A896" w:rsidRDefault="3BF6200B" w:rsidP="79F5A896">
      <w:pPr>
        <w:pStyle w:val="Sub-Item"/>
      </w:pPr>
      <w:r>
        <w:t>20/02738/OUT Land to at (OS 9890 5087)</w:t>
      </w:r>
      <w:proofErr w:type="gramStart"/>
      <w:r>
        <w:t>,Main</w:t>
      </w:r>
      <w:proofErr w:type="gramEnd"/>
      <w:r>
        <w:t xml:space="preserve"> Street, Bishampton. Outline permission for 6 self- build dwellings with all matters reserved except for access.</w:t>
      </w:r>
    </w:p>
    <w:p w14:paraId="78704A33" w14:textId="06DB71C1" w:rsidR="0047094B" w:rsidRDefault="0047094B" w:rsidP="79F5A896">
      <w:pPr>
        <w:pStyle w:val="Sub-Item"/>
      </w:pPr>
      <w:r>
        <w:t xml:space="preserve">21/00094/HP </w:t>
      </w:r>
      <w:proofErr w:type="spellStart"/>
      <w:r>
        <w:t>Abberton</w:t>
      </w:r>
      <w:proofErr w:type="spellEnd"/>
      <w:r>
        <w:t xml:space="preserve"> View, </w:t>
      </w:r>
      <w:proofErr w:type="spellStart"/>
      <w:r>
        <w:t>Abberton</w:t>
      </w:r>
      <w:proofErr w:type="spellEnd"/>
      <w:r>
        <w:t xml:space="preserve"> Rd, Bishampton, WR10 2LU, </w:t>
      </w:r>
      <w:proofErr w:type="gramStart"/>
      <w:r>
        <w:t>New</w:t>
      </w:r>
      <w:proofErr w:type="gramEnd"/>
      <w:r>
        <w:t xml:space="preserve"> access and parking area.</w:t>
      </w:r>
      <w:r w:rsidRPr="0070079B">
        <w:t xml:space="preserve"> Comment to be lodged on-line.</w:t>
      </w:r>
    </w:p>
    <w:p w14:paraId="16731A89" w14:textId="35DF87CF" w:rsidR="00777593" w:rsidRDefault="79F5A896" w:rsidP="009C7FF1">
      <w:pPr>
        <w:pStyle w:val="Item"/>
      </w:pPr>
      <w:r>
        <w:t xml:space="preserve">Correspondence for Information: </w:t>
      </w:r>
    </w:p>
    <w:p w14:paraId="18DF747B" w14:textId="1724BF44" w:rsidR="006B26DA" w:rsidRDefault="79F5A896" w:rsidP="00FE4E1F">
      <w:pPr>
        <w:pStyle w:val="ItemText"/>
      </w:pPr>
      <w:r>
        <w:t>To note the attached appendix of items which have been circulated or will be available for inspection at the meeting. (</w:t>
      </w:r>
      <w:r w:rsidR="00FE4E1F">
        <w:t>or</w:t>
      </w:r>
      <w:r>
        <w:t xml:space="preserve"> a list </w:t>
      </w:r>
      <w:r w:rsidR="00FE4E1F">
        <w:t>o</w:t>
      </w:r>
      <w:r>
        <w:t>f items will be available at the meeting)</w:t>
      </w:r>
    </w:p>
    <w:p w14:paraId="631E8610" w14:textId="2DECCFCA" w:rsidR="00142DE2" w:rsidRDefault="00142DE2" w:rsidP="56021BAB">
      <w:pPr>
        <w:pStyle w:val="Sub-Item"/>
      </w:pPr>
      <w:r>
        <w:t>Grant Application from Bishampton Gardening Club.</w:t>
      </w:r>
    </w:p>
    <w:p w14:paraId="0F6084A2" w14:textId="059B263A" w:rsidR="56021BAB" w:rsidRDefault="00351C74" w:rsidP="56021BAB">
      <w:pPr>
        <w:pStyle w:val="Sub-Item"/>
      </w:pPr>
      <w:r>
        <w:t>Email from Dolphin Inn tenants requesting assistance with external area and door.</w:t>
      </w:r>
    </w:p>
    <w:p w14:paraId="01102315" w14:textId="77777777" w:rsidR="00142DE2" w:rsidRDefault="00142DE2" w:rsidP="00142DE2">
      <w:pPr>
        <w:pStyle w:val="Sub-Item"/>
        <w:numPr>
          <w:ilvl w:val="0"/>
          <w:numId w:val="0"/>
        </w:numPr>
        <w:ind w:left="1077" w:hanging="737"/>
      </w:pPr>
    </w:p>
    <w:p w14:paraId="2E3C7A59" w14:textId="08C4DE0E" w:rsidR="009C12EB" w:rsidRDefault="79F5A896" w:rsidP="00633EA2">
      <w:pPr>
        <w:pStyle w:val="Item"/>
      </w:pPr>
      <w:r>
        <w:t>Clerk’s report.</w:t>
      </w:r>
    </w:p>
    <w:p w14:paraId="03877DCE" w14:textId="21965BCD" w:rsidR="00427FCE" w:rsidRPr="00427FCE" w:rsidRDefault="00B27806" w:rsidP="00427FCE">
      <w:pPr>
        <w:pStyle w:val="Sub-Item"/>
      </w:pPr>
      <w:r>
        <w:t>‘</w:t>
      </w:r>
      <w:proofErr w:type="spellStart"/>
      <w:r w:rsidR="00351C74">
        <w:t>Housemartins</w:t>
      </w:r>
      <w:proofErr w:type="spellEnd"/>
      <w:r>
        <w:t>’</w:t>
      </w:r>
      <w:r w:rsidR="00351C74">
        <w:t xml:space="preserve"> boiler issues, update.</w:t>
      </w:r>
    </w:p>
    <w:p w14:paraId="35BC2573" w14:textId="55228265" w:rsidR="00CF4D0E" w:rsidRDefault="79F5A896" w:rsidP="00633EA2">
      <w:pPr>
        <w:pStyle w:val="Item"/>
      </w:pPr>
      <w:r>
        <w:t>Councillors’ reports and items for future agenda</w:t>
      </w:r>
    </w:p>
    <w:p w14:paraId="13F91189" w14:textId="1448D1CA" w:rsidR="00CF4D0E" w:rsidRPr="00CF4D0E" w:rsidRDefault="00CF4D0E" w:rsidP="00CF4D0E">
      <w:pPr>
        <w:pStyle w:val="ItemText"/>
      </w:pPr>
      <w:r w:rsidRPr="00CF4D0E">
        <w:t>Councillors may use this opportunity to report minor matters of information not included elsewhere on the agenda and to raise items for future agendas.</w:t>
      </w:r>
    </w:p>
    <w:p w14:paraId="167758AA" w14:textId="77777777" w:rsidR="00633EA2" w:rsidRDefault="79F5A896" w:rsidP="00633EA2">
      <w:pPr>
        <w:pStyle w:val="Item"/>
      </w:pPr>
      <w:r>
        <w:t xml:space="preserve">Date of next meeting(s): </w:t>
      </w:r>
    </w:p>
    <w:p w14:paraId="3F66C534" w14:textId="59C19654" w:rsidR="00A73F70" w:rsidRDefault="00413C8E" w:rsidP="0053176C">
      <w:pPr>
        <w:pStyle w:val="ItemText"/>
      </w:pPr>
      <w:r>
        <w:t xml:space="preserve">The next parish council meeting will be on Monday </w:t>
      </w:r>
      <w:r w:rsidR="005379F8">
        <w:t>12</w:t>
      </w:r>
      <w:r w:rsidR="00971D8B">
        <w:t>t</w:t>
      </w:r>
      <w:r w:rsidR="00427FCE">
        <w:t>h</w:t>
      </w:r>
      <w:r>
        <w:t xml:space="preserve"> </w:t>
      </w:r>
      <w:r w:rsidR="00427FCE">
        <w:t>April</w:t>
      </w:r>
      <w:r>
        <w:t xml:space="preserve"> 202</w:t>
      </w:r>
      <w:r w:rsidR="007F29BF">
        <w:t>1</w:t>
      </w:r>
      <w:r>
        <w:t xml:space="preserve"> at 7.00pm online via Zoom.</w:t>
      </w:r>
    </w:p>
    <w:p w14:paraId="3335ECD5" w14:textId="7D980E75" w:rsidR="005D5C82" w:rsidRDefault="005D5C82" w:rsidP="0053176C">
      <w:pPr>
        <w:pStyle w:val="ItemText"/>
      </w:pPr>
      <w:r>
        <w:t>The Bishampton Parish Meeting will be on Monday 19</w:t>
      </w:r>
      <w:r w:rsidRPr="005D5C82">
        <w:rPr>
          <w:vertAlign w:val="superscript"/>
        </w:rPr>
        <w:t>th</w:t>
      </w:r>
      <w:r>
        <w:t xml:space="preserve"> April </w:t>
      </w:r>
      <w:r w:rsidR="00637EF5">
        <w:t xml:space="preserve">2021 </w:t>
      </w:r>
      <w:r>
        <w:t xml:space="preserve">at </w:t>
      </w:r>
      <w:r>
        <w:t>7.00pm online via Zoom</w:t>
      </w:r>
      <w:r>
        <w:t>.</w:t>
      </w:r>
    </w:p>
    <w:p w14:paraId="07C7551C" w14:textId="77777777" w:rsidR="005D5C82" w:rsidRDefault="005D5C82" w:rsidP="0053176C">
      <w:pPr>
        <w:pStyle w:val="ItemText"/>
      </w:pPr>
    </w:p>
    <w:p w14:paraId="3C54BA4C" w14:textId="77777777" w:rsidR="00A14085" w:rsidRPr="00A14085" w:rsidRDefault="79F5A896" w:rsidP="00633EA2">
      <w:pPr>
        <w:pStyle w:val="Item"/>
      </w:pPr>
      <w:r>
        <w:lastRenderedPageBreak/>
        <w:t>Confidential business</w:t>
      </w:r>
    </w:p>
    <w:p w14:paraId="197BC975" w14:textId="77777777" w:rsidR="00A14085" w:rsidRPr="00A14085" w:rsidRDefault="00A14085" w:rsidP="00A14085">
      <w:pPr>
        <w:pStyle w:val="ItemText"/>
        <w:rPr>
          <w:sz w:val="8"/>
          <w:szCs w:val="8"/>
        </w:rPr>
      </w:pPr>
      <w:r w:rsidRPr="00A14085">
        <w:t>To resolve to close the meeting via Public Bodies (Admission to Meetings) Act 1960 to discuss matters relating to any of legal / staffing / contractual issues that, if discussed in the public arena, would be prejudicial to the public interest, following which members of the public will be asked to withdraw.</w:t>
      </w:r>
      <w:r w:rsidRPr="00A14085">
        <w:br/>
      </w:r>
    </w:p>
    <w:p w14:paraId="42C9F71B" w14:textId="765A1ECF" w:rsidR="006F444C" w:rsidRDefault="3BF6200B" w:rsidP="006F444C">
      <w:pPr>
        <w:pStyle w:val="Sub-Item"/>
      </w:pPr>
      <w:r>
        <w:t xml:space="preserve">Dolphin Boundary Issue – </w:t>
      </w:r>
      <w:r w:rsidR="00400400">
        <w:t>Legal Support- s</w:t>
      </w:r>
      <w:bookmarkStart w:id="1" w:name="_GoBack"/>
      <w:bookmarkEnd w:id="1"/>
      <w:r w:rsidR="00427FCE">
        <w:t xml:space="preserve">tatus </w:t>
      </w:r>
      <w:r>
        <w:t>update.</w:t>
      </w:r>
    </w:p>
    <w:p w14:paraId="54763F79" w14:textId="77777777" w:rsidR="000E3C2C" w:rsidRDefault="000E3C2C" w:rsidP="000E3C2C"/>
    <w:p w14:paraId="098E9C68" w14:textId="29A624B9" w:rsidR="009C12EB" w:rsidRDefault="79F5A896" w:rsidP="006F444C">
      <w:r>
        <w:tab/>
      </w:r>
    </w:p>
    <w:p w14:paraId="16E28388" w14:textId="00892FD6" w:rsidR="00386DED" w:rsidRDefault="009C12EB" w:rsidP="00386DED">
      <w:pPr>
        <w:tabs>
          <w:tab w:val="right" w:pos="10466"/>
        </w:tabs>
        <w:spacing w:after="60"/>
      </w:pPr>
      <w:r>
        <w:t>Signed</w:t>
      </w:r>
      <w:r w:rsidR="00386DED">
        <w:t xml:space="preserve"> - </w:t>
      </w:r>
      <w:r>
        <w:t>Eleanor Morrish</w:t>
      </w:r>
      <w:r w:rsidR="00386DED">
        <w:t xml:space="preserve"> </w:t>
      </w:r>
    </w:p>
    <w:p w14:paraId="0D54E9E7" w14:textId="409564DC" w:rsidR="00637EF5" w:rsidRDefault="3BF6200B" w:rsidP="00B800FC">
      <w:pPr>
        <w:spacing w:after="60"/>
      </w:pPr>
      <w:r>
        <w:t>Clerk to Bishampton &amp; Th</w:t>
      </w:r>
      <w:r w:rsidR="005379F8">
        <w:t>rockmorton Parish Council – 23</w:t>
      </w:r>
      <w:r w:rsidR="005379F8" w:rsidRPr="005379F8">
        <w:rPr>
          <w:vertAlign w:val="superscript"/>
        </w:rPr>
        <w:t>rd</w:t>
      </w:r>
      <w:r w:rsidR="005379F8">
        <w:t xml:space="preserve"> February 2021</w:t>
      </w:r>
      <w:r>
        <w:t xml:space="preserve">. </w:t>
      </w:r>
    </w:p>
    <w:p w14:paraId="4B880ACD" w14:textId="77777777" w:rsidR="00637EF5" w:rsidRPr="00637EF5" w:rsidRDefault="00637EF5" w:rsidP="00637EF5"/>
    <w:p w14:paraId="2388C139" w14:textId="77777777" w:rsidR="00637EF5" w:rsidRPr="00637EF5" w:rsidRDefault="00637EF5" w:rsidP="00637EF5"/>
    <w:p w14:paraId="74F8AA73" w14:textId="77777777" w:rsidR="00637EF5" w:rsidRPr="00637EF5" w:rsidRDefault="00637EF5" w:rsidP="00637EF5"/>
    <w:p w14:paraId="3430DD9F" w14:textId="77777777" w:rsidR="00637EF5" w:rsidRPr="00637EF5" w:rsidRDefault="00637EF5" w:rsidP="00637EF5"/>
    <w:p w14:paraId="59130179" w14:textId="77777777" w:rsidR="00637EF5" w:rsidRPr="00637EF5" w:rsidRDefault="00637EF5" w:rsidP="00637EF5"/>
    <w:p w14:paraId="47E6BE4B" w14:textId="77777777" w:rsidR="00637EF5" w:rsidRPr="00637EF5" w:rsidRDefault="00637EF5" w:rsidP="00637EF5"/>
    <w:p w14:paraId="1985C5D1" w14:textId="77777777" w:rsidR="00637EF5" w:rsidRPr="00637EF5" w:rsidRDefault="00637EF5" w:rsidP="00637EF5"/>
    <w:p w14:paraId="4E5B9088" w14:textId="77777777" w:rsidR="00637EF5" w:rsidRPr="00637EF5" w:rsidRDefault="00637EF5" w:rsidP="00637EF5"/>
    <w:p w14:paraId="75F06C9B" w14:textId="77777777" w:rsidR="00637EF5" w:rsidRPr="00637EF5" w:rsidRDefault="00637EF5" w:rsidP="00637EF5"/>
    <w:p w14:paraId="0304ECC2" w14:textId="77777777" w:rsidR="00637EF5" w:rsidRPr="00637EF5" w:rsidRDefault="00637EF5" w:rsidP="00637EF5"/>
    <w:p w14:paraId="4161E311" w14:textId="77777777" w:rsidR="00637EF5" w:rsidRPr="00637EF5" w:rsidRDefault="00637EF5" w:rsidP="00637EF5"/>
    <w:p w14:paraId="2E86C7C9" w14:textId="77777777" w:rsidR="00637EF5" w:rsidRPr="00637EF5" w:rsidRDefault="00637EF5" w:rsidP="00637EF5"/>
    <w:p w14:paraId="58690DDB" w14:textId="77777777" w:rsidR="00637EF5" w:rsidRPr="00637EF5" w:rsidRDefault="00637EF5" w:rsidP="00637EF5"/>
    <w:p w14:paraId="7187C7ED" w14:textId="77777777" w:rsidR="00637EF5" w:rsidRPr="00637EF5" w:rsidRDefault="00637EF5" w:rsidP="00637EF5"/>
    <w:p w14:paraId="0877DE80" w14:textId="77777777" w:rsidR="00637EF5" w:rsidRPr="00637EF5" w:rsidRDefault="00637EF5" w:rsidP="00637EF5"/>
    <w:p w14:paraId="79C5ACC1" w14:textId="77777777" w:rsidR="00637EF5" w:rsidRPr="00637EF5" w:rsidRDefault="00637EF5" w:rsidP="00637EF5"/>
    <w:p w14:paraId="13D92E2C" w14:textId="77777777" w:rsidR="00637EF5" w:rsidRPr="00637EF5" w:rsidRDefault="00637EF5" w:rsidP="00637EF5"/>
    <w:p w14:paraId="10D14E99" w14:textId="77777777" w:rsidR="00637EF5" w:rsidRPr="00637EF5" w:rsidRDefault="00637EF5" w:rsidP="00637EF5"/>
    <w:p w14:paraId="494CBC58" w14:textId="48C0F6D5" w:rsidR="00637EF5" w:rsidRDefault="00637EF5" w:rsidP="00637EF5"/>
    <w:p w14:paraId="2DCA2C83" w14:textId="77777777" w:rsidR="001A40D0" w:rsidRPr="00637EF5" w:rsidRDefault="001C3325" w:rsidP="00637EF5">
      <w:pPr>
        <w:jc w:val="right"/>
      </w:pPr>
    </w:p>
    <w:sectPr w:rsidR="001A40D0" w:rsidRPr="00637EF5" w:rsidSect="00386DED">
      <w:headerReference w:type="default" r:id="rId9"/>
      <w:footerReference w:type="default" r:id="rId10"/>
      <w:pgSz w:w="11906" w:h="16838"/>
      <w:pgMar w:top="720" w:right="720" w:bottom="568" w:left="85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FFCB" w14:textId="77777777" w:rsidR="001C3325" w:rsidRDefault="001C3325">
      <w:r>
        <w:separator/>
      </w:r>
    </w:p>
  </w:endnote>
  <w:endnote w:type="continuationSeparator" w:id="0">
    <w:p w14:paraId="714B7723" w14:textId="77777777" w:rsidR="001C3325" w:rsidRDefault="001C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Pro W3">
    <w:altName w:val="Yu Gothic"/>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14:paraId="308E8C16" w14:textId="77777777" w:rsidR="00637EF5" w:rsidRDefault="00C25A44">
        <w:pPr>
          <w:pStyle w:val="Footer"/>
          <w:jc w:val="right"/>
          <w:rPr>
            <w:rFonts w:ascii="Century Gothic" w:hAnsi="Century Gothic"/>
            <w:noProof/>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400400">
          <w:rPr>
            <w:rFonts w:ascii="Century Gothic" w:hAnsi="Century Gothic"/>
            <w:noProof/>
          </w:rPr>
          <w:t>3</w:t>
        </w:r>
        <w:r w:rsidRPr="00824AB1">
          <w:rPr>
            <w:rFonts w:ascii="Century Gothic" w:hAnsi="Century Gothic"/>
            <w:noProof/>
          </w:rPr>
          <w:fldChar w:fldCharType="end"/>
        </w:r>
        <w:r w:rsidR="00637EF5">
          <w:rPr>
            <w:rFonts w:ascii="Century Gothic" w:hAnsi="Century Gothic"/>
            <w:noProof/>
          </w:rPr>
          <w:t>/3</w:t>
        </w:r>
      </w:p>
      <w:p w14:paraId="215EE349" w14:textId="67A0E5BB" w:rsidR="00670C3D" w:rsidRPr="00824AB1" w:rsidRDefault="001C3325">
        <w:pPr>
          <w:pStyle w:val="Footer"/>
          <w:jc w:val="right"/>
          <w:rPr>
            <w:rFonts w:ascii="Century Gothic" w:hAnsi="Century Gothic"/>
          </w:rPr>
        </w:pPr>
      </w:p>
    </w:sdtContent>
  </w:sdt>
  <w:p w14:paraId="50423C90" w14:textId="77777777" w:rsidR="00670C3D" w:rsidRPr="00824AB1" w:rsidRDefault="001C3325">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DBF0" w14:textId="77777777" w:rsidR="001C3325" w:rsidRDefault="001C3325">
      <w:r>
        <w:separator/>
      </w:r>
    </w:p>
  </w:footnote>
  <w:footnote w:type="continuationSeparator" w:id="0">
    <w:p w14:paraId="7C14F51A" w14:textId="77777777" w:rsidR="001C3325" w:rsidRDefault="001C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EB20" w14:textId="77777777" w:rsidR="00670C3D" w:rsidRPr="00824AB1" w:rsidRDefault="00C25A44"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14:paraId="4D18ECA8" w14:textId="7D09F28E" w:rsidR="00670C3D" w:rsidRPr="00637EF5" w:rsidRDefault="00C25A44" w:rsidP="00637EF5">
    <w:pPr>
      <w:pStyle w:val="Header"/>
      <w:rPr>
        <w:sz w:val="18"/>
        <w:szCs w:val="18"/>
      </w:rPr>
    </w:pPr>
    <w:r w:rsidRPr="00637EF5">
      <w:rPr>
        <w:sz w:val="18"/>
        <w:szCs w:val="18"/>
      </w:rPr>
      <w:t>Clerk to the Council: Eleanor Morrish, Fairlight, Green Leys, Bishampton, Pershore, WR10 2NF</w:t>
    </w:r>
    <w:r w:rsidR="00637EF5">
      <w:rPr>
        <w:sz w:val="18"/>
        <w:szCs w:val="18"/>
      </w:rPr>
      <w:t xml:space="preserve">. </w:t>
    </w:r>
    <w:r w:rsidRPr="00637EF5">
      <w:rPr>
        <w:sz w:val="18"/>
        <w:szCs w:val="18"/>
      </w:rPr>
      <w:t>Tel 01386 462380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1C"/>
    <w:multiLevelType w:val="hybridMultilevel"/>
    <w:tmpl w:val="684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11A"/>
    <w:multiLevelType w:val="hybridMultilevel"/>
    <w:tmpl w:val="840A11E0"/>
    <w:lvl w:ilvl="0" w:tplc="2626CCD8">
      <w:start w:val="5"/>
      <w:numFmt w:val="decimal"/>
      <w:lvlText w:val="%1."/>
      <w:lvlJc w:val="left"/>
      <w:pPr>
        <w:tabs>
          <w:tab w:val="num" w:pos="720"/>
        </w:tabs>
        <w:ind w:left="720" w:hanging="360"/>
      </w:pPr>
    </w:lvl>
    <w:lvl w:ilvl="1" w:tplc="3286B18E" w:tentative="1">
      <w:start w:val="1"/>
      <w:numFmt w:val="decimal"/>
      <w:lvlText w:val="%2."/>
      <w:lvlJc w:val="left"/>
      <w:pPr>
        <w:tabs>
          <w:tab w:val="num" w:pos="1440"/>
        </w:tabs>
        <w:ind w:left="1440" w:hanging="360"/>
      </w:pPr>
    </w:lvl>
    <w:lvl w:ilvl="2" w:tplc="0744FA0C" w:tentative="1">
      <w:start w:val="1"/>
      <w:numFmt w:val="decimal"/>
      <w:lvlText w:val="%3."/>
      <w:lvlJc w:val="left"/>
      <w:pPr>
        <w:tabs>
          <w:tab w:val="num" w:pos="2160"/>
        </w:tabs>
        <w:ind w:left="2160" w:hanging="360"/>
      </w:pPr>
    </w:lvl>
    <w:lvl w:ilvl="3" w:tplc="4C1C5A48" w:tentative="1">
      <w:start w:val="1"/>
      <w:numFmt w:val="decimal"/>
      <w:lvlText w:val="%4."/>
      <w:lvlJc w:val="left"/>
      <w:pPr>
        <w:tabs>
          <w:tab w:val="num" w:pos="2880"/>
        </w:tabs>
        <w:ind w:left="2880" w:hanging="360"/>
      </w:pPr>
    </w:lvl>
    <w:lvl w:ilvl="4" w:tplc="16C2761C" w:tentative="1">
      <w:start w:val="1"/>
      <w:numFmt w:val="decimal"/>
      <w:lvlText w:val="%5."/>
      <w:lvlJc w:val="left"/>
      <w:pPr>
        <w:tabs>
          <w:tab w:val="num" w:pos="3600"/>
        </w:tabs>
        <w:ind w:left="3600" w:hanging="360"/>
      </w:pPr>
    </w:lvl>
    <w:lvl w:ilvl="5" w:tplc="7D1C1824" w:tentative="1">
      <w:start w:val="1"/>
      <w:numFmt w:val="decimal"/>
      <w:lvlText w:val="%6."/>
      <w:lvlJc w:val="left"/>
      <w:pPr>
        <w:tabs>
          <w:tab w:val="num" w:pos="4320"/>
        </w:tabs>
        <w:ind w:left="4320" w:hanging="360"/>
      </w:pPr>
    </w:lvl>
    <w:lvl w:ilvl="6" w:tplc="7086306C" w:tentative="1">
      <w:start w:val="1"/>
      <w:numFmt w:val="decimal"/>
      <w:lvlText w:val="%7."/>
      <w:lvlJc w:val="left"/>
      <w:pPr>
        <w:tabs>
          <w:tab w:val="num" w:pos="5040"/>
        </w:tabs>
        <w:ind w:left="5040" w:hanging="360"/>
      </w:pPr>
    </w:lvl>
    <w:lvl w:ilvl="7" w:tplc="F74CAE14" w:tentative="1">
      <w:start w:val="1"/>
      <w:numFmt w:val="decimal"/>
      <w:lvlText w:val="%8."/>
      <w:lvlJc w:val="left"/>
      <w:pPr>
        <w:tabs>
          <w:tab w:val="num" w:pos="5760"/>
        </w:tabs>
        <w:ind w:left="5760" w:hanging="360"/>
      </w:pPr>
    </w:lvl>
    <w:lvl w:ilvl="8" w:tplc="D112422E" w:tentative="1">
      <w:start w:val="1"/>
      <w:numFmt w:val="decimal"/>
      <w:lvlText w:val="%9."/>
      <w:lvlJc w:val="left"/>
      <w:pPr>
        <w:tabs>
          <w:tab w:val="num" w:pos="6480"/>
        </w:tabs>
        <w:ind w:left="6480" w:hanging="360"/>
      </w:pPr>
    </w:lvl>
  </w:abstractNum>
  <w:abstractNum w:abstractNumId="2" w15:restartNumberingAfterBreak="0">
    <w:nsid w:val="08460BB4"/>
    <w:multiLevelType w:val="hybridMultilevel"/>
    <w:tmpl w:val="6D0A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5A4B"/>
    <w:multiLevelType w:val="hybridMultilevel"/>
    <w:tmpl w:val="4EC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4CE"/>
    <w:multiLevelType w:val="hybridMultilevel"/>
    <w:tmpl w:val="691839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39567A"/>
    <w:multiLevelType w:val="hybridMultilevel"/>
    <w:tmpl w:val="866EC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327233"/>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580162F"/>
    <w:multiLevelType w:val="hybridMultilevel"/>
    <w:tmpl w:val="8A1A9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C0E54"/>
    <w:multiLevelType w:val="hybridMultilevel"/>
    <w:tmpl w:val="08BA1738"/>
    <w:lvl w:ilvl="0" w:tplc="EF98409C">
      <w:start w:val="1"/>
      <w:numFmt w:val="decimal"/>
      <w:lvlText w:val="%1."/>
      <w:lvlJc w:val="left"/>
      <w:pPr>
        <w:tabs>
          <w:tab w:val="num" w:pos="720"/>
        </w:tabs>
        <w:ind w:left="720" w:hanging="360"/>
      </w:pPr>
      <w:rPr>
        <w:b/>
      </w:rPr>
    </w:lvl>
    <w:lvl w:ilvl="1" w:tplc="28DE3F06" w:tentative="1">
      <w:start w:val="1"/>
      <w:numFmt w:val="decimal"/>
      <w:lvlText w:val="%2."/>
      <w:lvlJc w:val="left"/>
      <w:pPr>
        <w:tabs>
          <w:tab w:val="num" w:pos="1440"/>
        </w:tabs>
        <w:ind w:left="1440" w:hanging="360"/>
      </w:pPr>
    </w:lvl>
    <w:lvl w:ilvl="2" w:tplc="38ACAC42" w:tentative="1">
      <w:start w:val="1"/>
      <w:numFmt w:val="decimal"/>
      <w:lvlText w:val="%3."/>
      <w:lvlJc w:val="left"/>
      <w:pPr>
        <w:tabs>
          <w:tab w:val="num" w:pos="2160"/>
        </w:tabs>
        <w:ind w:left="2160" w:hanging="360"/>
      </w:pPr>
    </w:lvl>
    <w:lvl w:ilvl="3" w:tplc="078A9AA8" w:tentative="1">
      <w:start w:val="1"/>
      <w:numFmt w:val="decimal"/>
      <w:lvlText w:val="%4."/>
      <w:lvlJc w:val="left"/>
      <w:pPr>
        <w:tabs>
          <w:tab w:val="num" w:pos="2880"/>
        </w:tabs>
        <w:ind w:left="2880" w:hanging="360"/>
      </w:pPr>
    </w:lvl>
    <w:lvl w:ilvl="4" w:tplc="8F226F90" w:tentative="1">
      <w:start w:val="1"/>
      <w:numFmt w:val="decimal"/>
      <w:lvlText w:val="%5."/>
      <w:lvlJc w:val="left"/>
      <w:pPr>
        <w:tabs>
          <w:tab w:val="num" w:pos="3600"/>
        </w:tabs>
        <w:ind w:left="3600" w:hanging="360"/>
      </w:pPr>
    </w:lvl>
    <w:lvl w:ilvl="5" w:tplc="80188408" w:tentative="1">
      <w:start w:val="1"/>
      <w:numFmt w:val="decimal"/>
      <w:lvlText w:val="%6."/>
      <w:lvlJc w:val="left"/>
      <w:pPr>
        <w:tabs>
          <w:tab w:val="num" w:pos="4320"/>
        </w:tabs>
        <w:ind w:left="4320" w:hanging="360"/>
      </w:pPr>
    </w:lvl>
    <w:lvl w:ilvl="6" w:tplc="8C7E26EE" w:tentative="1">
      <w:start w:val="1"/>
      <w:numFmt w:val="decimal"/>
      <w:lvlText w:val="%7."/>
      <w:lvlJc w:val="left"/>
      <w:pPr>
        <w:tabs>
          <w:tab w:val="num" w:pos="5040"/>
        </w:tabs>
        <w:ind w:left="5040" w:hanging="360"/>
      </w:pPr>
    </w:lvl>
    <w:lvl w:ilvl="7" w:tplc="F0E64676" w:tentative="1">
      <w:start w:val="1"/>
      <w:numFmt w:val="decimal"/>
      <w:lvlText w:val="%8."/>
      <w:lvlJc w:val="left"/>
      <w:pPr>
        <w:tabs>
          <w:tab w:val="num" w:pos="5760"/>
        </w:tabs>
        <w:ind w:left="5760" w:hanging="360"/>
      </w:pPr>
    </w:lvl>
    <w:lvl w:ilvl="8" w:tplc="7F624320" w:tentative="1">
      <w:start w:val="1"/>
      <w:numFmt w:val="decimal"/>
      <w:lvlText w:val="%9."/>
      <w:lvlJc w:val="left"/>
      <w:pPr>
        <w:tabs>
          <w:tab w:val="num" w:pos="6480"/>
        </w:tabs>
        <w:ind w:left="6480" w:hanging="360"/>
      </w:pPr>
    </w:lvl>
  </w:abstractNum>
  <w:abstractNum w:abstractNumId="9" w15:restartNumberingAfterBreak="0">
    <w:nsid w:val="1F5B11F3"/>
    <w:multiLevelType w:val="hybridMultilevel"/>
    <w:tmpl w:val="7B7A808C"/>
    <w:lvl w:ilvl="0" w:tplc="5544911E">
      <w:start w:val="6"/>
      <w:numFmt w:val="decimal"/>
      <w:lvlText w:val="%1."/>
      <w:lvlJc w:val="left"/>
      <w:pPr>
        <w:tabs>
          <w:tab w:val="num" w:pos="720"/>
        </w:tabs>
        <w:ind w:left="720" w:hanging="360"/>
      </w:pPr>
    </w:lvl>
    <w:lvl w:ilvl="1" w:tplc="A7F85210" w:tentative="1">
      <w:start w:val="1"/>
      <w:numFmt w:val="decimal"/>
      <w:lvlText w:val="%2."/>
      <w:lvlJc w:val="left"/>
      <w:pPr>
        <w:tabs>
          <w:tab w:val="num" w:pos="1440"/>
        </w:tabs>
        <w:ind w:left="1440" w:hanging="360"/>
      </w:pPr>
    </w:lvl>
    <w:lvl w:ilvl="2" w:tplc="9FCCE5E6" w:tentative="1">
      <w:start w:val="1"/>
      <w:numFmt w:val="decimal"/>
      <w:lvlText w:val="%3."/>
      <w:lvlJc w:val="left"/>
      <w:pPr>
        <w:tabs>
          <w:tab w:val="num" w:pos="2160"/>
        </w:tabs>
        <w:ind w:left="2160" w:hanging="360"/>
      </w:pPr>
    </w:lvl>
    <w:lvl w:ilvl="3" w:tplc="38AEBCDA" w:tentative="1">
      <w:start w:val="1"/>
      <w:numFmt w:val="decimal"/>
      <w:lvlText w:val="%4."/>
      <w:lvlJc w:val="left"/>
      <w:pPr>
        <w:tabs>
          <w:tab w:val="num" w:pos="2880"/>
        </w:tabs>
        <w:ind w:left="2880" w:hanging="360"/>
      </w:pPr>
    </w:lvl>
    <w:lvl w:ilvl="4" w:tplc="A800AECC" w:tentative="1">
      <w:start w:val="1"/>
      <w:numFmt w:val="decimal"/>
      <w:lvlText w:val="%5."/>
      <w:lvlJc w:val="left"/>
      <w:pPr>
        <w:tabs>
          <w:tab w:val="num" w:pos="3600"/>
        </w:tabs>
        <w:ind w:left="3600" w:hanging="360"/>
      </w:pPr>
    </w:lvl>
    <w:lvl w:ilvl="5" w:tplc="48A43B06" w:tentative="1">
      <w:start w:val="1"/>
      <w:numFmt w:val="decimal"/>
      <w:lvlText w:val="%6."/>
      <w:lvlJc w:val="left"/>
      <w:pPr>
        <w:tabs>
          <w:tab w:val="num" w:pos="4320"/>
        </w:tabs>
        <w:ind w:left="4320" w:hanging="360"/>
      </w:pPr>
    </w:lvl>
    <w:lvl w:ilvl="6" w:tplc="B3FA17E8" w:tentative="1">
      <w:start w:val="1"/>
      <w:numFmt w:val="decimal"/>
      <w:lvlText w:val="%7."/>
      <w:lvlJc w:val="left"/>
      <w:pPr>
        <w:tabs>
          <w:tab w:val="num" w:pos="5040"/>
        </w:tabs>
        <w:ind w:left="5040" w:hanging="360"/>
      </w:pPr>
    </w:lvl>
    <w:lvl w:ilvl="7" w:tplc="7DF6E8C8" w:tentative="1">
      <w:start w:val="1"/>
      <w:numFmt w:val="decimal"/>
      <w:lvlText w:val="%8."/>
      <w:lvlJc w:val="left"/>
      <w:pPr>
        <w:tabs>
          <w:tab w:val="num" w:pos="5760"/>
        </w:tabs>
        <w:ind w:left="5760" w:hanging="360"/>
      </w:pPr>
    </w:lvl>
    <w:lvl w:ilvl="8" w:tplc="C20E39F4" w:tentative="1">
      <w:start w:val="1"/>
      <w:numFmt w:val="decimal"/>
      <w:lvlText w:val="%9."/>
      <w:lvlJc w:val="left"/>
      <w:pPr>
        <w:tabs>
          <w:tab w:val="num" w:pos="6480"/>
        </w:tabs>
        <w:ind w:left="6480" w:hanging="360"/>
      </w:pPr>
    </w:lvl>
  </w:abstractNum>
  <w:abstractNum w:abstractNumId="10"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D24C6"/>
    <w:multiLevelType w:val="hybridMultilevel"/>
    <w:tmpl w:val="FF24ABBC"/>
    <w:lvl w:ilvl="0" w:tplc="72104C0E">
      <w:start w:val="9"/>
      <w:numFmt w:val="decimal"/>
      <w:lvlText w:val="%1."/>
      <w:lvlJc w:val="left"/>
      <w:pPr>
        <w:tabs>
          <w:tab w:val="num" w:pos="720"/>
        </w:tabs>
        <w:ind w:left="720" w:hanging="360"/>
      </w:pPr>
    </w:lvl>
    <w:lvl w:ilvl="1" w:tplc="489E5A24">
      <w:start w:val="1"/>
      <w:numFmt w:val="lowerLetter"/>
      <w:lvlText w:val="%2."/>
      <w:lvlJc w:val="left"/>
      <w:pPr>
        <w:ind w:left="1440" w:hanging="360"/>
      </w:pPr>
      <w:rPr>
        <w:rFonts w:hint="default"/>
      </w:rPr>
    </w:lvl>
    <w:lvl w:ilvl="2" w:tplc="89D889D8" w:tentative="1">
      <w:start w:val="1"/>
      <w:numFmt w:val="decimal"/>
      <w:lvlText w:val="%3."/>
      <w:lvlJc w:val="left"/>
      <w:pPr>
        <w:tabs>
          <w:tab w:val="num" w:pos="2160"/>
        </w:tabs>
        <w:ind w:left="2160" w:hanging="360"/>
      </w:pPr>
    </w:lvl>
    <w:lvl w:ilvl="3" w:tplc="A9FCA210" w:tentative="1">
      <w:start w:val="1"/>
      <w:numFmt w:val="decimal"/>
      <w:lvlText w:val="%4."/>
      <w:lvlJc w:val="left"/>
      <w:pPr>
        <w:tabs>
          <w:tab w:val="num" w:pos="2880"/>
        </w:tabs>
        <w:ind w:left="2880" w:hanging="360"/>
      </w:pPr>
    </w:lvl>
    <w:lvl w:ilvl="4" w:tplc="C6949990" w:tentative="1">
      <w:start w:val="1"/>
      <w:numFmt w:val="decimal"/>
      <w:lvlText w:val="%5."/>
      <w:lvlJc w:val="left"/>
      <w:pPr>
        <w:tabs>
          <w:tab w:val="num" w:pos="3600"/>
        </w:tabs>
        <w:ind w:left="3600" w:hanging="360"/>
      </w:pPr>
    </w:lvl>
    <w:lvl w:ilvl="5" w:tplc="D070E408" w:tentative="1">
      <w:start w:val="1"/>
      <w:numFmt w:val="decimal"/>
      <w:lvlText w:val="%6."/>
      <w:lvlJc w:val="left"/>
      <w:pPr>
        <w:tabs>
          <w:tab w:val="num" w:pos="4320"/>
        </w:tabs>
        <w:ind w:left="4320" w:hanging="360"/>
      </w:pPr>
    </w:lvl>
    <w:lvl w:ilvl="6" w:tplc="CA9EAC7A" w:tentative="1">
      <w:start w:val="1"/>
      <w:numFmt w:val="decimal"/>
      <w:lvlText w:val="%7."/>
      <w:lvlJc w:val="left"/>
      <w:pPr>
        <w:tabs>
          <w:tab w:val="num" w:pos="5040"/>
        </w:tabs>
        <w:ind w:left="5040" w:hanging="360"/>
      </w:pPr>
    </w:lvl>
    <w:lvl w:ilvl="7" w:tplc="36469846" w:tentative="1">
      <w:start w:val="1"/>
      <w:numFmt w:val="decimal"/>
      <w:lvlText w:val="%8."/>
      <w:lvlJc w:val="left"/>
      <w:pPr>
        <w:tabs>
          <w:tab w:val="num" w:pos="5760"/>
        </w:tabs>
        <w:ind w:left="5760" w:hanging="360"/>
      </w:pPr>
    </w:lvl>
    <w:lvl w:ilvl="8" w:tplc="289EBFF6" w:tentative="1">
      <w:start w:val="1"/>
      <w:numFmt w:val="decimal"/>
      <w:lvlText w:val="%9."/>
      <w:lvlJc w:val="left"/>
      <w:pPr>
        <w:tabs>
          <w:tab w:val="num" w:pos="6480"/>
        </w:tabs>
        <w:ind w:left="6480" w:hanging="360"/>
      </w:pPr>
    </w:lvl>
  </w:abstractNum>
  <w:abstractNum w:abstractNumId="12" w15:restartNumberingAfterBreak="0">
    <w:nsid w:val="3E7F403C"/>
    <w:multiLevelType w:val="hybridMultilevel"/>
    <w:tmpl w:val="C940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5065B"/>
    <w:multiLevelType w:val="hybridMultilevel"/>
    <w:tmpl w:val="DD3CD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4F2EEF"/>
    <w:multiLevelType w:val="multilevel"/>
    <w:tmpl w:val="B06498AE"/>
    <w:lvl w:ilvl="0">
      <w:start w:val="1"/>
      <w:numFmt w:val="decimal"/>
      <w:pStyle w:val="Item"/>
      <w:lvlText w:val="%1."/>
      <w:lvlJc w:val="left"/>
      <w:pPr>
        <w:ind w:left="360" w:hanging="360"/>
      </w:pPr>
      <w:rPr>
        <w:rFonts w:hint="default"/>
        <w:b/>
      </w:rPr>
    </w:lvl>
    <w:lvl w:ilvl="1">
      <w:start w:val="1"/>
      <w:numFmt w:val="decimal"/>
      <w:pStyle w:val="Sub-Item"/>
      <w:lvlText w:val="%1.%2."/>
      <w:lvlJc w:val="left"/>
      <w:pPr>
        <w:tabs>
          <w:tab w:val="num" w:pos="794"/>
        </w:tabs>
        <w:ind w:left="792" w:hanging="735"/>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22522E"/>
    <w:multiLevelType w:val="hybridMultilevel"/>
    <w:tmpl w:val="08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4555A"/>
    <w:multiLevelType w:val="multilevel"/>
    <w:tmpl w:val="2B944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07A3F"/>
    <w:multiLevelType w:val="hybridMultilevel"/>
    <w:tmpl w:val="03B0D942"/>
    <w:lvl w:ilvl="0" w:tplc="7B8C2666">
      <w:start w:val="1"/>
      <w:numFmt w:val="lowerRoman"/>
      <w:pStyle w:val="TableTextLevel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abstractNumId w:val="15"/>
  </w:num>
  <w:num w:numId="4">
    <w:abstractNumId w:val="3"/>
  </w:num>
  <w:num w:numId="5">
    <w:abstractNumId w:val="0"/>
  </w:num>
  <w:num w:numId="6">
    <w:abstractNumId w:val="12"/>
  </w:num>
  <w:num w:numId="7">
    <w:abstractNumId w:val="16"/>
  </w:num>
  <w:num w:numId="8">
    <w:abstractNumId w:val="7"/>
  </w:num>
  <w:num w:numId="9">
    <w:abstractNumId w:val="19"/>
  </w:num>
  <w:num w:numId="10">
    <w:abstractNumId w:val="16"/>
  </w:num>
  <w:num w:numId="11">
    <w:abstractNumId w:val="19"/>
  </w:num>
  <w:num w:numId="12">
    <w:abstractNumId w:val="16"/>
  </w:num>
  <w:num w:numId="13">
    <w:abstractNumId w:val="14"/>
  </w:num>
  <w:num w:numId="14">
    <w:abstractNumId w:val="6"/>
  </w:num>
  <w:num w:numId="15">
    <w:abstractNumId w:val="2"/>
  </w:num>
  <w:num w:numId="16">
    <w:abstractNumId w:val="16"/>
  </w:num>
  <w:num w:numId="17">
    <w:abstractNumId w:val="19"/>
  </w:num>
  <w:num w:numId="18">
    <w:abstractNumId w:val="16"/>
  </w:num>
  <w:num w:numId="19">
    <w:abstractNumId w:val="16"/>
  </w:num>
  <w:num w:numId="20">
    <w:abstractNumId w:val="19"/>
  </w:num>
  <w:num w:numId="21">
    <w:abstractNumId w:val="16"/>
  </w:num>
  <w:num w:numId="22">
    <w:abstractNumId w:val="8"/>
  </w:num>
  <w:num w:numId="23">
    <w:abstractNumId w:val="18"/>
  </w:num>
  <w:num w:numId="24">
    <w:abstractNumId w:val="1"/>
  </w:num>
  <w:num w:numId="25">
    <w:abstractNumId w:val="9"/>
  </w:num>
  <w:num w:numId="26">
    <w:abstractNumId w:val="5"/>
  </w:num>
  <w:num w:numId="27">
    <w:abstractNumId w:val="13"/>
  </w:num>
  <w:num w:numId="28">
    <w:abstractNumId w:val="4"/>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EB"/>
    <w:rsid w:val="00052A84"/>
    <w:rsid w:val="00077EF4"/>
    <w:rsid w:val="000854E3"/>
    <w:rsid w:val="00086673"/>
    <w:rsid w:val="00087220"/>
    <w:rsid w:val="000C644C"/>
    <w:rsid w:val="000D621E"/>
    <w:rsid w:val="000E3C2C"/>
    <w:rsid w:val="000E4ED5"/>
    <w:rsid w:val="00142DE2"/>
    <w:rsid w:val="00145C11"/>
    <w:rsid w:val="00197B40"/>
    <w:rsid w:val="001B4636"/>
    <w:rsid w:val="001C3325"/>
    <w:rsid w:val="0020331B"/>
    <w:rsid w:val="00233A6F"/>
    <w:rsid w:val="0025326D"/>
    <w:rsid w:val="00271D5E"/>
    <w:rsid w:val="00274F8C"/>
    <w:rsid w:val="002771D1"/>
    <w:rsid w:val="002A0D9E"/>
    <w:rsid w:val="0030659A"/>
    <w:rsid w:val="003231BB"/>
    <w:rsid w:val="0034126F"/>
    <w:rsid w:val="00346D6F"/>
    <w:rsid w:val="00346FDC"/>
    <w:rsid w:val="00351C74"/>
    <w:rsid w:val="003708FC"/>
    <w:rsid w:val="003812AA"/>
    <w:rsid w:val="00386DED"/>
    <w:rsid w:val="003B1548"/>
    <w:rsid w:val="00400400"/>
    <w:rsid w:val="00413C8E"/>
    <w:rsid w:val="00427FCE"/>
    <w:rsid w:val="0047094B"/>
    <w:rsid w:val="00481932"/>
    <w:rsid w:val="004D3C8A"/>
    <w:rsid w:val="005222A5"/>
    <w:rsid w:val="0053176C"/>
    <w:rsid w:val="005379F8"/>
    <w:rsid w:val="00551019"/>
    <w:rsid w:val="0056199D"/>
    <w:rsid w:val="00570514"/>
    <w:rsid w:val="00581A08"/>
    <w:rsid w:val="0058587D"/>
    <w:rsid w:val="005D5C82"/>
    <w:rsid w:val="00611B18"/>
    <w:rsid w:val="00621AC7"/>
    <w:rsid w:val="00623DB4"/>
    <w:rsid w:val="00623DFF"/>
    <w:rsid w:val="00633EA2"/>
    <w:rsid w:val="00637EF5"/>
    <w:rsid w:val="006B26DA"/>
    <w:rsid w:val="006B7552"/>
    <w:rsid w:val="006F11F9"/>
    <w:rsid w:val="006F444C"/>
    <w:rsid w:val="00751EAE"/>
    <w:rsid w:val="00777593"/>
    <w:rsid w:val="007863E4"/>
    <w:rsid w:val="007946BB"/>
    <w:rsid w:val="007C38BD"/>
    <w:rsid w:val="007E5E27"/>
    <w:rsid w:val="007E712E"/>
    <w:rsid w:val="007F29BF"/>
    <w:rsid w:val="00803B70"/>
    <w:rsid w:val="00847BD2"/>
    <w:rsid w:val="00881111"/>
    <w:rsid w:val="00890039"/>
    <w:rsid w:val="00894F4B"/>
    <w:rsid w:val="008B5E09"/>
    <w:rsid w:val="008E3D57"/>
    <w:rsid w:val="009056D3"/>
    <w:rsid w:val="00917C36"/>
    <w:rsid w:val="00933649"/>
    <w:rsid w:val="00971D8B"/>
    <w:rsid w:val="00975F46"/>
    <w:rsid w:val="009830FE"/>
    <w:rsid w:val="009A7557"/>
    <w:rsid w:val="009C0DA0"/>
    <w:rsid w:val="009C12EB"/>
    <w:rsid w:val="009C7FF1"/>
    <w:rsid w:val="009F4B14"/>
    <w:rsid w:val="00A10381"/>
    <w:rsid w:val="00A136EB"/>
    <w:rsid w:val="00A14085"/>
    <w:rsid w:val="00A6108F"/>
    <w:rsid w:val="00A70300"/>
    <w:rsid w:val="00A73F70"/>
    <w:rsid w:val="00AE3A08"/>
    <w:rsid w:val="00AF56CD"/>
    <w:rsid w:val="00AF5CB7"/>
    <w:rsid w:val="00AF5EEA"/>
    <w:rsid w:val="00B03FD9"/>
    <w:rsid w:val="00B27806"/>
    <w:rsid w:val="00B800FC"/>
    <w:rsid w:val="00B82048"/>
    <w:rsid w:val="00BD60C8"/>
    <w:rsid w:val="00C115E9"/>
    <w:rsid w:val="00C25A44"/>
    <w:rsid w:val="00C643F8"/>
    <w:rsid w:val="00CD0B65"/>
    <w:rsid w:val="00CF0140"/>
    <w:rsid w:val="00CF4D0E"/>
    <w:rsid w:val="00D021BC"/>
    <w:rsid w:val="00D42A0B"/>
    <w:rsid w:val="00D6704D"/>
    <w:rsid w:val="00D73724"/>
    <w:rsid w:val="00D943E3"/>
    <w:rsid w:val="00DA548F"/>
    <w:rsid w:val="00DC7885"/>
    <w:rsid w:val="00DF7BFB"/>
    <w:rsid w:val="00E036ED"/>
    <w:rsid w:val="00E07F2C"/>
    <w:rsid w:val="00E17310"/>
    <w:rsid w:val="00E50302"/>
    <w:rsid w:val="00E62D72"/>
    <w:rsid w:val="00EA0116"/>
    <w:rsid w:val="00EE5F3C"/>
    <w:rsid w:val="00EF5481"/>
    <w:rsid w:val="00EF7346"/>
    <w:rsid w:val="00F518C5"/>
    <w:rsid w:val="00F76414"/>
    <w:rsid w:val="00FE433E"/>
    <w:rsid w:val="00FE4E1F"/>
    <w:rsid w:val="00FF22DC"/>
    <w:rsid w:val="186BBCDC"/>
    <w:rsid w:val="215C33EF"/>
    <w:rsid w:val="2A309E33"/>
    <w:rsid w:val="3BF6200B"/>
    <w:rsid w:val="56021BAB"/>
    <w:rsid w:val="79F5A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F45E"/>
  <w15:docId w15:val="{E2280C18-09FF-4B77-BF47-A62ABBC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93"/>
    <w:pPr>
      <w:tabs>
        <w:tab w:val="left" w:pos="3705"/>
      </w:tabs>
    </w:pPr>
    <w:rPr>
      <w:rFonts w:ascii="Arial" w:hAnsi="Arial" w:cs="Arial"/>
    </w:rPr>
  </w:style>
  <w:style w:type="paragraph" w:styleId="Heading1">
    <w:name w:val="heading 1"/>
    <w:basedOn w:val="Normal"/>
    <w:next w:val="Normal"/>
    <w:link w:val="Heading1Char"/>
    <w:rsid w:val="009C12EB"/>
    <w:pPr>
      <w:keepNext/>
      <w:jc w:val="both"/>
      <w:outlineLvl w:val="0"/>
    </w:pPr>
    <w:rPr>
      <w:b/>
      <w:bCs/>
    </w:rPr>
  </w:style>
  <w:style w:type="paragraph" w:styleId="Heading2">
    <w:name w:val="heading 2"/>
    <w:basedOn w:val="Normal"/>
    <w:next w:val="Normal"/>
    <w:link w:val="Heading2Char"/>
    <w:semiHidden/>
    <w:unhideWhenUsed/>
    <w:rsid w:val="009C12E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2E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9C12EB"/>
    <w:rPr>
      <w:rFonts w:ascii="Times New Roman" w:eastAsia="Times New Roman" w:hAnsi="Times New Roman" w:cs="Times New Roman"/>
      <w:b/>
      <w:bCs/>
      <w:sz w:val="24"/>
      <w:szCs w:val="24"/>
      <w:lang w:val="en-US"/>
    </w:rPr>
  </w:style>
  <w:style w:type="paragraph" w:styleId="ListParagraph">
    <w:name w:val="List Paragraph"/>
    <w:aliases w:val="ItemBullets"/>
    <w:basedOn w:val="Normal"/>
    <w:link w:val="ListParagraphChar"/>
    <w:uiPriority w:val="34"/>
    <w:qFormat/>
    <w:rsid w:val="00F76414"/>
    <w:pPr>
      <w:ind w:left="720"/>
      <w:contextualSpacing/>
    </w:pPr>
  </w:style>
  <w:style w:type="paragraph" w:styleId="Header">
    <w:name w:val="header"/>
    <w:basedOn w:val="Normal"/>
    <w:link w:val="HeaderChar"/>
    <w:uiPriority w:val="99"/>
    <w:unhideWhenUsed/>
    <w:rsid w:val="009C12EB"/>
    <w:pPr>
      <w:tabs>
        <w:tab w:val="center" w:pos="4513"/>
        <w:tab w:val="right" w:pos="9026"/>
      </w:tabs>
    </w:pPr>
  </w:style>
  <w:style w:type="character" w:customStyle="1" w:styleId="HeaderChar">
    <w:name w:val="Header Char"/>
    <w:basedOn w:val="DefaultParagraphFont"/>
    <w:link w:val="Header"/>
    <w:uiPriority w:val="99"/>
    <w:rsid w:val="009C12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12EB"/>
    <w:pPr>
      <w:tabs>
        <w:tab w:val="center" w:pos="4513"/>
        <w:tab w:val="right" w:pos="9026"/>
      </w:tabs>
    </w:pPr>
  </w:style>
  <w:style w:type="character" w:customStyle="1" w:styleId="FooterChar">
    <w:name w:val="Footer Char"/>
    <w:basedOn w:val="DefaultParagraphFont"/>
    <w:link w:val="Footer"/>
    <w:uiPriority w:val="99"/>
    <w:rsid w:val="009C12EB"/>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rsid w:val="009C12EB"/>
    <w:rPr>
      <w:b/>
      <w:bCs/>
      <w:smallCaps/>
      <w:color w:val="5B9BD5" w:themeColor="accent1"/>
      <w:spacing w:val="5"/>
    </w:rPr>
  </w:style>
  <w:style w:type="paragraph" w:customStyle="1" w:styleId="yiv1670839340msonormal">
    <w:name w:val="yiv1670839340msonormal"/>
    <w:basedOn w:val="Normal"/>
    <w:rsid w:val="009C12EB"/>
    <w:pPr>
      <w:spacing w:before="100" w:beforeAutospacing="1" w:after="100" w:afterAutospacing="1"/>
    </w:pPr>
    <w:rPr>
      <w:lang w:eastAsia="en-GB"/>
    </w:rPr>
  </w:style>
  <w:style w:type="character" w:styleId="Hyperlink">
    <w:name w:val="Hyperlink"/>
    <w:basedOn w:val="DefaultParagraphFont"/>
    <w:uiPriority w:val="99"/>
    <w:unhideWhenUsed/>
    <w:rsid w:val="009C12EB"/>
    <w:rPr>
      <w:color w:val="0563C1" w:themeColor="hyperlink"/>
      <w:u w:val="single"/>
    </w:rPr>
  </w:style>
  <w:style w:type="paragraph" w:customStyle="1" w:styleId="Item">
    <w:name w:val="Item"/>
    <w:basedOn w:val="ListParagraph"/>
    <w:next w:val="ItemText"/>
    <w:link w:val="ItemChar"/>
    <w:qFormat/>
    <w:rsid w:val="00777593"/>
    <w:pPr>
      <w:numPr>
        <w:numId w:val="21"/>
      </w:numPr>
      <w:spacing w:before="240" w:after="60"/>
      <w:contextualSpacing w:val="0"/>
    </w:pPr>
    <w:rPr>
      <w:b/>
      <w:bCs/>
    </w:rPr>
  </w:style>
  <w:style w:type="character" w:customStyle="1" w:styleId="ListParagraphChar">
    <w:name w:val="List Paragraph Char"/>
    <w:aliases w:val="ItemBullets Char"/>
    <w:basedOn w:val="DefaultParagraphFont"/>
    <w:link w:val="ListParagraph"/>
    <w:uiPriority w:val="1"/>
    <w:rsid w:val="00F76414"/>
    <w:rPr>
      <w:rFonts w:ascii="Arial" w:hAnsi="Arial" w:cs="Arial"/>
    </w:rPr>
  </w:style>
  <w:style w:type="character" w:customStyle="1" w:styleId="ItemChar">
    <w:name w:val="Item Char"/>
    <w:basedOn w:val="ListParagraphChar"/>
    <w:link w:val="Item"/>
    <w:rsid w:val="00777593"/>
    <w:rPr>
      <w:rFonts w:ascii="Arial" w:hAnsi="Arial" w:cs="Arial"/>
      <w:b/>
      <w:bCs/>
    </w:rPr>
  </w:style>
  <w:style w:type="paragraph" w:styleId="NoSpacing">
    <w:name w:val="No Spacing"/>
    <w:uiPriority w:val="3"/>
    <w:qFormat/>
    <w:rsid w:val="00777593"/>
    <w:pPr>
      <w:tabs>
        <w:tab w:val="left" w:pos="3705"/>
      </w:tabs>
      <w:spacing w:after="0"/>
    </w:pPr>
    <w:rPr>
      <w:rFonts w:ascii="Arial" w:eastAsia="Times New Roman" w:hAnsi="Arial" w:cs="Arial"/>
    </w:rPr>
  </w:style>
  <w:style w:type="paragraph" w:customStyle="1" w:styleId="Sub-Item">
    <w:name w:val="Sub-Item"/>
    <w:basedOn w:val="Item"/>
    <w:link w:val="Sub-ItemChar"/>
    <w:qFormat/>
    <w:rsid w:val="00233A6F"/>
    <w:pPr>
      <w:numPr>
        <w:ilvl w:val="1"/>
      </w:numPr>
      <w:tabs>
        <w:tab w:val="clear" w:pos="3705"/>
        <w:tab w:val="num" w:pos="567"/>
        <w:tab w:val="left" w:pos="794"/>
        <w:tab w:val="num" w:pos="9639"/>
      </w:tabs>
      <w:spacing w:before="60"/>
      <w:ind w:left="1077" w:hanging="737"/>
    </w:pPr>
    <w:rPr>
      <w:b w:val="0"/>
      <w:bCs w:val="0"/>
    </w:rPr>
  </w:style>
  <w:style w:type="paragraph" w:customStyle="1" w:styleId="infobar">
    <w:name w:val="infobar"/>
    <w:basedOn w:val="Normal"/>
    <w:next w:val="Normal"/>
    <w:link w:val="infobarChar"/>
    <w:uiPriority w:val="3"/>
    <w:qFormat/>
    <w:rsid w:val="00777593"/>
    <w:pPr>
      <w:shd w:val="clear" w:color="auto" w:fill="E7E6E6" w:themeFill="background2"/>
    </w:pPr>
    <w:rPr>
      <w:i/>
      <w:iCs/>
      <w:sz w:val="20"/>
      <w:szCs w:val="20"/>
    </w:rPr>
  </w:style>
  <w:style w:type="character" w:customStyle="1" w:styleId="infobarChar">
    <w:name w:val="infobar Char"/>
    <w:basedOn w:val="DefaultParagraphFont"/>
    <w:link w:val="infobar"/>
    <w:uiPriority w:val="3"/>
    <w:rsid w:val="00777593"/>
    <w:rPr>
      <w:rFonts w:ascii="Arial" w:hAnsi="Arial" w:cs="Arial"/>
      <w:i/>
      <w:iCs/>
      <w:sz w:val="20"/>
      <w:szCs w:val="20"/>
      <w:shd w:val="clear" w:color="auto" w:fill="E7E6E6" w:themeFill="background2"/>
    </w:rPr>
  </w:style>
  <w:style w:type="table" w:styleId="TableGrid">
    <w:name w:val="Table Grid"/>
    <w:basedOn w:val="TableNormal"/>
    <w:uiPriority w:val="39"/>
    <w:rsid w:val="00A140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ItemText"/>
    <w:link w:val="TableTextChar"/>
    <w:qFormat/>
    <w:rsid w:val="00777593"/>
    <w:pPr>
      <w:spacing w:before="120" w:after="60"/>
    </w:pPr>
  </w:style>
  <w:style w:type="character" w:customStyle="1" w:styleId="TableTextChar">
    <w:name w:val="TableText Char"/>
    <w:basedOn w:val="ItemTextChar"/>
    <w:link w:val="TableText"/>
    <w:rsid w:val="00777593"/>
    <w:rPr>
      <w:rFonts w:ascii="Arial" w:hAnsi="Arial" w:cs="Arial"/>
    </w:rPr>
  </w:style>
  <w:style w:type="paragraph" w:customStyle="1" w:styleId="ItemText">
    <w:name w:val="ItemText"/>
    <w:basedOn w:val="Normal"/>
    <w:link w:val="ItemTextChar"/>
    <w:qFormat/>
    <w:rsid w:val="00777593"/>
    <w:pPr>
      <w:ind w:left="340"/>
    </w:pPr>
  </w:style>
  <w:style w:type="character" w:customStyle="1" w:styleId="ItemTextChar">
    <w:name w:val="ItemText Char"/>
    <w:basedOn w:val="DefaultParagraphFont"/>
    <w:link w:val="ItemText"/>
    <w:rsid w:val="00777593"/>
    <w:rPr>
      <w:rFonts w:ascii="Arial" w:hAnsi="Arial" w:cs="Arial"/>
    </w:rPr>
  </w:style>
  <w:style w:type="paragraph" w:customStyle="1" w:styleId="TableTextLevel2">
    <w:name w:val="Table Text Level 2"/>
    <w:basedOn w:val="TableText"/>
    <w:link w:val="TableTextLevel2Char"/>
    <w:uiPriority w:val="1"/>
    <w:qFormat/>
    <w:rsid w:val="00777593"/>
    <w:pPr>
      <w:numPr>
        <w:numId w:val="20"/>
      </w:numPr>
      <w:spacing w:before="0"/>
    </w:pPr>
  </w:style>
  <w:style w:type="character" w:customStyle="1" w:styleId="TableTextLevel2Char">
    <w:name w:val="Table Text Level 2 Char"/>
    <w:basedOn w:val="TableTextChar"/>
    <w:link w:val="TableTextLevel2"/>
    <w:uiPriority w:val="1"/>
    <w:rsid w:val="00777593"/>
    <w:rPr>
      <w:rFonts w:ascii="Arial" w:hAnsi="Arial" w:cs="Arial"/>
    </w:rPr>
  </w:style>
  <w:style w:type="character" w:customStyle="1" w:styleId="Sub-ItemChar">
    <w:name w:val="Sub-Item Char"/>
    <w:basedOn w:val="ItemChar"/>
    <w:link w:val="Sub-Item"/>
    <w:rsid w:val="00233A6F"/>
    <w:rPr>
      <w:rFonts w:ascii="Arial" w:hAnsi="Arial" w:cs="Arial"/>
      <w:b w:val="0"/>
      <w:bCs w:val="0"/>
    </w:rPr>
  </w:style>
  <w:style w:type="paragraph" w:styleId="BalloonText">
    <w:name w:val="Balloon Text"/>
    <w:basedOn w:val="Normal"/>
    <w:link w:val="BalloonTextChar"/>
    <w:uiPriority w:val="99"/>
    <w:semiHidden/>
    <w:unhideWhenUsed/>
    <w:rsid w:val="00803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70"/>
    <w:rPr>
      <w:rFonts w:ascii="Segoe UI" w:eastAsia="Times New Roman" w:hAnsi="Segoe UI" w:cs="Segoe UI"/>
      <w:sz w:val="18"/>
      <w:szCs w:val="18"/>
      <w:lang w:val="en-US"/>
    </w:rPr>
  </w:style>
  <w:style w:type="paragraph" w:customStyle="1" w:styleId="MediumGrid1-Accent21">
    <w:name w:val="Medium Grid 1 - Accent 21"/>
    <w:basedOn w:val="Normal"/>
    <w:uiPriority w:val="34"/>
    <w:qFormat/>
    <w:rsid w:val="00777593"/>
    <w:pPr>
      <w:tabs>
        <w:tab w:val="clear" w:pos="3705"/>
      </w:tabs>
      <w:spacing w:after="120"/>
      <w:ind w:left="720"/>
      <w:contextualSpacing/>
    </w:pPr>
    <w:rPr>
      <w:rFonts w:eastAsia="?????? Pro W3"/>
      <w:color w:val="000000"/>
      <w:sz w:val="24"/>
      <w:szCs w:val="24"/>
    </w:rPr>
  </w:style>
  <w:style w:type="paragraph" w:styleId="Title">
    <w:name w:val="Title"/>
    <w:basedOn w:val="Normal"/>
    <w:next w:val="Normal"/>
    <w:link w:val="TitleChar"/>
    <w:uiPriority w:val="2"/>
    <w:qFormat/>
    <w:rsid w:val="00777593"/>
    <w:pPr>
      <w:spacing w:before="240" w:after="120"/>
      <w:jc w:val="center"/>
    </w:pPr>
    <w:rPr>
      <w:b/>
      <w:bCs/>
      <w:color w:val="8496B0" w:themeColor="text2" w:themeTint="99"/>
      <w:sz w:val="32"/>
      <w:szCs w:val="32"/>
    </w:rPr>
  </w:style>
  <w:style w:type="character" w:customStyle="1" w:styleId="TitleChar">
    <w:name w:val="Title Char"/>
    <w:basedOn w:val="DefaultParagraphFont"/>
    <w:link w:val="Title"/>
    <w:uiPriority w:val="2"/>
    <w:rsid w:val="00777593"/>
    <w:rPr>
      <w:rFonts w:ascii="Arial" w:hAnsi="Arial" w:cs="Arial"/>
      <w:b/>
      <w:bCs/>
      <w:color w:val="8496B0" w:themeColor="text2" w:themeTint="99"/>
      <w:sz w:val="32"/>
      <w:szCs w:val="32"/>
    </w:rPr>
  </w:style>
  <w:style w:type="character" w:styleId="Strong">
    <w:name w:val="Strong"/>
    <w:basedOn w:val="DefaultParagraphFont"/>
    <w:uiPriority w:val="22"/>
    <w:qFormat/>
    <w:rsid w:val="00777593"/>
    <w:rPr>
      <w:b/>
      <w:bCs/>
    </w:rPr>
  </w:style>
  <w:style w:type="character" w:customStyle="1" w:styleId="UnresolvedMention1">
    <w:name w:val="Unresolved Mention1"/>
    <w:basedOn w:val="DefaultParagraphFont"/>
    <w:uiPriority w:val="99"/>
    <w:semiHidden/>
    <w:unhideWhenUsed/>
    <w:rsid w:val="00145C11"/>
    <w:rPr>
      <w:color w:val="605E5C"/>
      <w:shd w:val="clear" w:color="auto" w:fill="E1DFDD"/>
    </w:rPr>
  </w:style>
  <w:style w:type="character" w:customStyle="1" w:styleId="normaltextrun">
    <w:name w:val="normaltextrun"/>
    <w:basedOn w:val="DefaultParagraphFont"/>
    <w:rsid w:val="0063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3451">
      <w:bodyDiv w:val="1"/>
      <w:marLeft w:val="0"/>
      <w:marRight w:val="0"/>
      <w:marTop w:val="0"/>
      <w:marBottom w:val="0"/>
      <w:divBdr>
        <w:top w:val="none" w:sz="0" w:space="0" w:color="auto"/>
        <w:left w:val="none" w:sz="0" w:space="0" w:color="auto"/>
        <w:bottom w:val="none" w:sz="0" w:space="0" w:color="auto"/>
        <w:right w:val="none" w:sz="0" w:space="0" w:color="auto"/>
      </w:divBdr>
    </w:div>
    <w:div w:id="1036537997">
      <w:bodyDiv w:val="1"/>
      <w:marLeft w:val="0"/>
      <w:marRight w:val="0"/>
      <w:marTop w:val="0"/>
      <w:marBottom w:val="0"/>
      <w:divBdr>
        <w:top w:val="none" w:sz="0" w:space="0" w:color="auto"/>
        <w:left w:val="none" w:sz="0" w:space="0" w:color="auto"/>
        <w:bottom w:val="none" w:sz="0" w:space="0" w:color="auto"/>
        <w:right w:val="none" w:sz="0" w:space="0" w:color="auto"/>
      </w:divBdr>
    </w:div>
    <w:div w:id="14696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77272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CABF-CF44-4156-B78C-8B5C8AB4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Unique Advantage</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Boocock</dc:creator>
  <cp:lastModifiedBy>Eleanor Morrish</cp:lastModifiedBy>
  <cp:revision>12</cp:revision>
  <cp:lastPrinted>2020-09-29T12:47:00Z</cp:lastPrinted>
  <dcterms:created xsi:type="dcterms:W3CDTF">2021-02-23T12:03:00Z</dcterms:created>
  <dcterms:modified xsi:type="dcterms:W3CDTF">2021-02-23T12:36:00Z</dcterms:modified>
</cp:coreProperties>
</file>