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6"/>
        <w:jc w:val="center"/>
      </w:pPr>
      <w:r>
        <w:rPr>
          <w:rFonts w:ascii="Arial" w:cs="Arial" w:hAnsi="Arial"/>
          <w:b/>
          <w:sz w:val="32"/>
          <w:szCs w:val="32"/>
          <w:lang w:bidi="ar-SA" w:eastAsia="zh-CN" w:val="en-GB"/>
        </w:rPr>
      </w:r>
    </w:p>
    <w:p>
      <w:pPr>
        <w:pStyle w:val="style56"/>
        <w:jc w:val="center"/>
      </w:pPr>
      <w:r>
        <w:rPr>
          <w:rFonts w:ascii="Arial" w:cs="Arial" w:hAnsi="Arial"/>
          <w:b/>
          <w:sz w:val="40"/>
          <w:szCs w:val="32"/>
          <w:u w:val="single"/>
          <w:lang w:bidi="ar-SA" w:eastAsia="zh-CN" w:val="en-GB"/>
        </w:rPr>
        <w:t>Little Malvern &amp; Welland Parish Council</w:t>
      </w:r>
    </w:p>
    <w:p>
      <w:pPr>
        <w:pStyle w:val="style56"/>
        <w:jc w:val="center"/>
      </w:pPr>
      <w:r>
        <w:rPr>
          <w:rFonts w:ascii="Arial" w:cs="Arial" w:hAnsi="Arial"/>
          <w:b/>
          <w:sz w:val="12"/>
          <w:szCs w:val="12"/>
          <w:lang w:bidi="ar-SA" w:eastAsia="zh-CN" w:val="en-GB"/>
        </w:rPr>
      </w:r>
    </w:p>
    <w:p>
      <w:pPr>
        <w:pStyle w:val="style56"/>
        <w:jc w:val="center"/>
      </w:pPr>
      <w:r>
        <w:rPr>
          <w:rFonts w:ascii="Arial" w:cs="Arial" w:hAnsi="Arial"/>
          <w:b/>
          <w:sz w:val="30"/>
          <w:szCs w:val="30"/>
          <w:lang w:bidi="ar-SA" w:eastAsia="zh-CN" w:val="en-GB"/>
        </w:rPr>
        <w:t xml:space="preserve">NOTICE OF A PARISH COUNCIL MEETING TO BE HELD ON </w:t>
      </w:r>
    </w:p>
    <w:p>
      <w:pPr>
        <w:pStyle w:val="style56"/>
        <w:jc w:val="center"/>
      </w:pPr>
      <w:r>
        <w:rPr>
          <w:rFonts w:ascii="Arial" w:cs="Arial" w:hAnsi="Arial"/>
          <w:b/>
          <w:sz w:val="30"/>
          <w:szCs w:val="30"/>
          <w:lang w:bidi="ar-SA" w:eastAsia="zh-CN" w:val="en-GB"/>
        </w:rPr>
        <w:t>MONDAY 15</w:t>
      </w:r>
      <w:r>
        <w:rPr>
          <w:rFonts w:ascii="Arial" w:cs="Arial" w:hAnsi="Arial"/>
          <w:b/>
          <w:sz w:val="30"/>
          <w:szCs w:val="30"/>
          <w:vertAlign w:val="superscript"/>
          <w:lang w:bidi="ar-SA" w:eastAsia="zh-CN" w:val="en-GB"/>
        </w:rPr>
        <w:t>th</w:t>
      </w:r>
      <w:r>
        <w:rPr>
          <w:rFonts w:ascii="Arial" w:cs="Arial" w:hAnsi="Arial"/>
          <w:b/>
          <w:sz w:val="30"/>
          <w:szCs w:val="30"/>
          <w:lang w:bidi="ar-SA" w:eastAsia="zh-CN" w:val="en-GB"/>
        </w:rPr>
        <w:t xml:space="preserve"> APRIL 2013 AT 7.30PM IN THE WELLAND PARISH HALL</w:t>
      </w:r>
    </w:p>
    <w:p>
      <w:pPr>
        <w:pStyle w:val="style56"/>
        <w:jc w:val="center"/>
      </w:pPr>
      <w:r>
        <w:rPr>
          <w:rFonts w:ascii="Arial" w:cs="Arial" w:hAnsi="Arial"/>
          <w:b/>
          <w:sz w:val="12"/>
          <w:szCs w:val="12"/>
          <w:u w:val="single"/>
          <w:lang w:bidi="ar-SA" w:eastAsia="zh-CN" w:val="en-GB"/>
        </w:rPr>
      </w:r>
    </w:p>
    <w:p>
      <w:pPr>
        <w:pStyle w:val="style56"/>
        <w:jc w:val="center"/>
      </w:pPr>
      <w:r>
        <w:rPr>
          <w:rFonts w:ascii="Arial" w:cs="Arial" w:hAnsi="Arial"/>
          <w:b/>
          <w:caps/>
          <w:sz w:val="22"/>
          <w:szCs w:val="22"/>
          <w:lang w:bidi="ar-SA" w:eastAsia="zh-CN" w:val="en-GB"/>
        </w:rPr>
        <w:t>Before the start of the meeting residents are invited to give their views and questions on issues on the agenda, or raise ISSUES FOR FUTURE CONSIDERATION.</w:t>
      </w:r>
    </w:p>
    <w:p>
      <w:pPr>
        <w:pStyle w:val="style56"/>
        <w:jc w:val="center"/>
      </w:pPr>
      <w:r>
        <w:rPr>
          <w:rFonts w:ascii="Arial" w:cs="Arial" w:hAnsi="Arial"/>
          <w:b/>
          <w:sz w:val="12"/>
          <w:szCs w:val="12"/>
          <w:u w:val="single"/>
          <w:lang w:bidi="ar-SA" w:eastAsia="zh-CN" w:val="en-GB"/>
        </w:rPr>
      </w:r>
    </w:p>
    <w:p>
      <w:pPr>
        <w:pStyle w:val="style56"/>
        <w:jc w:val="center"/>
      </w:pPr>
      <w:r>
        <w:rPr>
          <w:rFonts w:ascii="Arial" w:cs="Arial" w:hAnsi="Arial"/>
          <w:b/>
          <w:sz w:val="32"/>
          <w:u w:val="single"/>
          <w:lang w:bidi="ar-SA" w:eastAsia="zh-CN" w:val="en-GB"/>
        </w:rPr>
        <w:t>AGENDA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1.</w:t>
        <w:tab/>
        <w:t>APOLOGIES</w:t>
      </w:r>
    </w:p>
    <w:p>
      <w:pPr>
        <w:pStyle w:val="style56"/>
        <w:tabs>
          <w:tab w:leader="none" w:pos="400" w:val="left"/>
        </w:tabs>
      </w:pPr>
      <w:r>
        <w:rPr>
          <w:rFonts w:ascii="Arial" w:cs="Arial" w:hAnsi="Arial"/>
          <w:b w:val="false"/>
          <w:bCs w:val="false"/>
          <w:i/>
          <w:iCs/>
          <w:sz w:val="21"/>
          <w:szCs w:val="21"/>
          <w:lang w:bidi="ar-SA" w:eastAsia="zh-CN" w:val="en-GB"/>
        </w:rPr>
        <w:tab/>
        <w:t>To consider acceptance of apologies for absence from Councillor</w:t>
      </w:r>
      <w:r>
        <w:rPr>
          <w:rFonts w:ascii="Arial" w:cs="Arial" w:hAnsi="Arial"/>
          <w:b/>
          <w:bCs w:val="false"/>
          <w:i/>
          <w:iCs/>
          <w:sz w:val="21"/>
          <w:szCs w:val="21"/>
          <w:lang w:bidi="ar-SA" w:eastAsia="zh-CN" w:val="en-GB"/>
        </w:rPr>
        <w:t>:</w:t>
      </w:r>
    </w:p>
    <w:p>
      <w:pPr>
        <w:pStyle w:val="style56"/>
      </w:pPr>
      <w:r>
        <w:rPr>
          <w:rFonts w:ascii="Arial" w:cs="Arial" w:hAnsi="Arial"/>
          <w:b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2.</w:t>
        <w:tab/>
        <w:t>INTERESTS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eastAsia="Arial" w:hAnsi="Arial"/>
          <w:sz w:val="21"/>
          <w:szCs w:val="21"/>
          <w:lang w:bidi="ar-SA" w:eastAsia="zh-CN" w:val="en-GB"/>
        </w:rPr>
        <w:t xml:space="preserve">   </w:t>
      </w:r>
      <w:r>
        <w:rPr>
          <w:rFonts w:ascii="Arial" w:cs="Arial" w:eastAsia="Arial" w:hAnsi="Arial"/>
          <w:sz w:val="21"/>
          <w:szCs w:val="21"/>
          <w:lang w:bidi="ar-SA" w:eastAsia="zh-CN" w:val="en-GB"/>
        </w:rPr>
        <w:t xml:space="preserve">i. </w:t>
      </w:r>
      <w:r>
        <w:rPr>
          <w:rFonts w:ascii="Arial" w:cs="Arial" w:hAnsi="Arial"/>
          <w:sz w:val="21"/>
          <w:szCs w:val="21"/>
          <w:lang w:bidi="ar-SA" w:eastAsia="zh-CN" w:val="en-GB"/>
        </w:rPr>
        <w:t xml:space="preserve">Councillors Declarations of Disclosable Pecuniary Interests and Other Disclosable Interests regarding items on the agenda. 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eastAsia="Arial" w:hAnsi="Arial"/>
          <w:sz w:val="21"/>
          <w:szCs w:val="21"/>
          <w:lang w:bidi="ar-SA" w:eastAsia="zh-CN" w:val="en-GB"/>
        </w:rPr>
        <w:t xml:space="preserve">   </w:t>
      </w:r>
      <w:r>
        <w:rPr>
          <w:rFonts w:ascii="Arial" w:cs="Arial" w:eastAsia="Arial" w:hAnsi="Arial"/>
          <w:sz w:val="21"/>
          <w:szCs w:val="21"/>
          <w:lang w:bidi="ar-SA" w:eastAsia="zh-CN" w:val="en-GB"/>
        </w:rPr>
        <w:t xml:space="preserve">ii. </w:t>
      </w:r>
      <w:r>
        <w:rPr>
          <w:rFonts w:ascii="Arial" w:cs="Arial" w:hAnsi="Arial"/>
          <w:sz w:val="21"/>
          <w:szCs w:val="21"/>
          <w:lang w:bidi="ar-SA" w:eastAsia="zh-CN" w:val="en-GB"/>
        </w:rPr>
        <w:t>Notification of changes to the register of interests.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eastAsia="Arial" w:hAnsi="Arial"/>
          <w:i/>
          <w:sz w:val="21"/>
          <w:szCs w:val="21"/>
          <w:lang w:bidi="ar-SA" w:eastAsia="zh-CN" w:val="en-GB"/>
        </w:rPr>
        <w:t xml:space="preserve">   </w:t>
      </w:r>
      <w:r>
        <w:rPr>
          <w:rFonts w:ascii="Arial" w:cs="Arial" w:eastAsia="Arial" w:hAnsi="Arial"/>
          <w:i/>
          <w:sz w:val="21"/>
          <w:szCs w:val="21"/>
          <w:lang w:bidi="ar-SA" w:eastAsia="zh-CN" w:val="en-GB"/>
        </w:rPr>
        <w:t xml:space="preserve">iii. </w:t>
      </w:r>
      <w:r>
        <w:rPr>
          <w:rFonts w:ascii="Arial" w:cs="Arial" w:hAnsi="Arial"/>
          <w:i/>
          <w:sz w:val="21"/>
          <w:szCs w:val="21"/>
          <w:lang w:bidi="ar-SA" w:eastAsia="zh-CN" w:val="en-GB"/>
        </w:rPr>
        <w:t>To consider written requests from councillors for the council to grant a dispensation for those with Disclosable Interests to take part in discussions or voting: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hAnsi="Arial"/>
          <w:i/>
          <w:iCs/>
          <w:sz w:val="21"/>
          <w:szCs w:val="21"/>
          <w:lang w:bidi="ar-SA" w:eastAsia="zh-CN" w:val="en-GB"/>
        </w:rPr>
        <w:tab/>
        <w:t>a. Cllr Atkinson item 8 Blandford Close Play Area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hAnsi="Arial"/>
          <w:i/>
          <w:iCs/>
          <w:sz w:val="21"/>
          <w:szCs w:val="21"/>
          <w:lang w:bidi="ar-SA" w:eastAsia="zh-CN" w:val="en-GB"/>
        </w:rPr>
        <w:tab/>
        <w:t>b. Cllr Cousins item 8 St James Primary School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hAnsi="Arial"/>
          <w:i/>
          <w:iCs/>
          <w:sz w:val="21"/>
          <w:szCs w:val="21"/>
          <w:lang w:bidi="ar-SA" w:eastAsia="zh-CN" w:val="en-GB"/>
        </w:rPr>
        <w:tab/>
        <w:t>c. Cllr Jefferies item 8 Gainsborough Close Play Area</w:t>
      </w:r>
    </w:p>
    <w:p>
      <w:pPr>
        <w:pStyle w:val="style0"/>
        <w:widowControl w:val="false"/>
        <w:tabs>
          <w:tab w:leader="none" w:pos="540" w:val="left"/>
          <w:tab w:leader="none" w:pos="720" w:val="left"/>
          <w:tab w:leader="none" w:pos="927" w:val="left"/>
        </w:tabs>
        <w:ind w:hanging="180" w:left="360" w:right="0"/>
        <w:textAlignment w:val="auto"/>
      </w:pPr>
      <w:r>
        <w:rPr>
          <w:rFonts w:ascii="Arial" w:cs="Arial" w:hAnsi="Arial"/>
          <w:i/>
          <w:iCs/>
          <w:sz w:val="21"/>
          <w:szCs w:val="21"/>
          <w:lang w:bidi="ar-SA" w:eastAsia="zh-CN" w:val="en-GB"/>
        </w:rPr>
        <w:tab/>
        <w:t xml:space="preserve">d. Cllr Hancock item 8 Reynolds Close Play Area 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numPr>
          <w:ilvl w:val="0"/>
          <w:numId w:val="2"/>
        </w:numPr>
        <w:tabs>
          <w:tab w:leader="none" w:pos="1080" w:val="left"/>
        </w:tabs>
        <w:ind w:hanging="725" w:left="720" w:right="0"/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MINUTES</w:t>
      </w:r>
    </w:p>
    <w:p>
      <w:pPr>
        <w:pStyle w:val="style56"/>
        <w:tabs>
          <w:tab w:leader="none" w:pos="1080" w:val="left"/>
        </w:tabs>
        <w:ind w:hanging="360" w:left="720" w:right="0"/>
      </w:pPr>
      <w:r>
        <w:rPr>
          <w:rFonts w:ascii="Arial" w:cs="Arial" w:hAnsi="Arial"/>
          <w:b w:val="false"/>
          <w:bCs w:val="false"/>
          <w:i/>
          <w:sz w:val="21"/>
          <w:szCs w:val="21"/>
          <w:lang w:bidi="ar-SA" w:eastAsia="zh-CN" w:val="en-GB"/>
        </w:rPr>
        <w:t>To consider for adoption the minutes of the last Parish Council meeting held on 18</w:t>
      </w:r>
      <w:r>
        <w:rPr>
          <w:rFonts w:ascii="Arial" w:cs="Arial" w:hAnsi="Arial"/>
          <w:b w:val="false"/>
          <w:bCs w:val="false"/>
          <w:i/>
          <w:sz w:val="21"/>
          <w:szCs w:val="21"/>
          <w:vertAlign w:val="superscript"/>
          <w:lang w:bidi="ar-SA" w:eastAsia="zh-CN" w:val="en-GB"/>
        </w:rPr>
        <w:t>th</w:t>
      </w:r>
      <w:r>
        <w:rPr>
          <w:rFonts w:ascii="Arial" w:cs="Arial" w:hAnsi="Arial"/>
          <w:b w:val="false"/>
          <w:bCs w:val="false"/>
          <w:i/>
          <w:sz w:val="21"/>
          <w:szCs w:val="21"/>
          <w:lang w:bidi="ar-SA" w:eastAsia="zh-CN" w:val="en-GB"/>
        </w:rPr>
        <w:t xml:space="preserve"> March:</w:t>
      </w:r>
      <w:r>
        <w:rPr>
          <w:rFonts w:ascii="Arial" w:cs="Arial" w:eastAsia="Times New Roman" w:hAnsi="Arial"/>
          <w:b w:val="false"/>
          <w:bCs w:val="false"/>
          <w:i/>
          <w:iCs/>
          <w:color w:val="auto"/>
          <w:sz w:val="21"/>
          <w:szCs w:val="21"/>
          <w:lang w:bidi="ar-SA" w:eastAsia="zh-CN" w:val="en-GB"/>
        </w:rPr>
        <w:t xml:space="preserve"> 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4.</w:t>
        <w:tab/>
        <w:t>PROGRESS REPORTS AND OTHER MATTERS ARISING FROM THESE MINUTES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5.</w:t>
        <w:tab/>
        <w:t>REPORTS BY DISTRICT AND COUNTY COUNCILORS AND OTHER REPRESENTATIVES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6.</w:t>
        <w:tab/>
        <w:t>COMMITTEE &amp; WORKING PARTY REPORTS &amp; RECOMMENDATIONS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 w:val="false"/>
          <w:bCs w:val="false"/>
          <w:i/>
          <w:sz w:val="21"/>
          <w:szCs w:val="21"/>
          <w:lang w:bidi="ar-SA" w:eastAsia="zh-CN" w:val="en-GB"/>
        </w:rPr>
        <w:tab/>
      </w:r>
      <w:r>
        <w:rPr>
          <w:rFonts w:ascii="Arial" w:cs="Arial" w:hAnsi="Arial"/>
          <w:b w:val="false"/>
          <w:bCs w:val="false"/>
          <w:i w:val="false"/>
          <w:iCs w:val="false"/>
          <w:sz w:val="21"/>
          <w:szCs w:val="21"/>
          <w:lang w:bidi="ar-SA" w:eastAsia="zh-CN" w:val="en-GB"/>
        </w:rPr>
        <w:t xml:space="preserve">Playing Fields: 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7.</w:t>
        <w:tab/>
        <w:t xml:space="preserve">PLANNING </w:t>
      </w:r>
    </w:p>
    <w:p>
      <w:pPr>
        <w:pStyle w:val="style56"/>
        <w:widowControl/>
        <w:tabs>
          <w:tab w:leader="none" w:pos="360" w:val="left"/>
        </w:tabs>
        <w:suppressAutoHyphens w:val="true"/>
        <w:overflowPunct w:val="false"/>
        <w:autoSpaceDE w:val="false"/>
        <w:textAlignment w:val="baseline"/>
      </w:pPr>
      <w:r>
        <w:rPr>
          <w:rFonts w:ascii="Arial" w:cs="Arial" w:hAnsi="Arial"/>
          <w:i/>
          <w:iCs/>
          <w:sz w:val="21"/>
          <w:szCs w:val="21"/>
        </w:rPr>
        <w:t>i</w:t>
      </w:r>
      <w:r>
        <w:rPr>
          <w:rFonts w:ascii="Arial" w:hAnsi="Arial"/>
          <w:sz w:val="21"/>
          <w:szCs w:val="21"/>
        </w:rPr>
        <w:tab/>
      </w:r>
      <w:r>
        <w:rPr>
          <w:rFonts w:ascii="Arial" w:cs="Arial" w:eastAsia="Times New Roman" w:hAnsi="Arial"/>
          <w:b w:val="false"/>
          <w:bCs w:val="false"/>
          <w:i/>
          <w:iCs/>
          <w:color w:val="auto"/>
          <w:sz w:val="21"/>
          <w:szCs w:val="21"/>
          <w:lang w:bidi="ar-SA" w:eastAsia="zh-CN" w:val="en-GB"/>
        </w:rPr>
        <w:t>To</w:t>
      </w:r>
      <w:r>
        <w:rPr>
          <w:rFonts w:ascii="Arial" w:cs="Arial" w:hAnsi="Arial"/>
          <w:b w:val="false"/>
          <w:bCs w:val="false"/>
          <w:i/>
          <w:iCs/>
          <w:sz w:val="21"/>
          <w:szCs w:val="21"/>
        </w:rPr>
        <w:t xml:space="preserve"> consider the following and any late submitted application:</w:t>
      </w:r>
    </w:p>
    <w:tbl>
      <w:tblPr>
        <w:jc w:val="left"/>
        <w:tblInd w:type="dxa" w:w="392"/>
        <w:tblBorders>
          <w:top w:color="000000" w:space="0" w:sz="6" w:val="double"/>
          <w:left w:color="000000" w:space="0" w:sz="6" w:val="double"/>
          <w:bottom w:color="000000" w:space="0" w:sz="6" w:val="double"/>
        </w:tblBorders>
      </w:tblPr>
      <w:tblGrid>
        <w:gridCol w:w="1893"/>
        <w:gridCol w:w="3332"/>
        <w:gridCol w:w="4476"/>
      </w:tblGrid>
      <w:tr>
        <w:trPr>
          <w:cantSplit w:val="false"/>
        </w:trPr>
        <w:tc>
          <w:tcPr>
            <w:tcW w:type="dxa" w:w="1893"/>
            <w:tcBorders>
              <w:top w:color="000000" w:space="0" w:sz="6" w:val="double"/>
              <w:left w:color="000000" w:space="0" w:sz="6" w:val="double"/>
              <w:bottom w:color="000000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b/>
                <w:sz w:val="21"/>
                <w:szCs w:val="21"/>
                <w:lang w:bidi="ar-SA" w:eastAsia="zh-CN" w:val="en-GB"/>
              </w:rPr>
              <w:t>Application No</w:t>
            </w:r>
          </w:p>
        </w:tc>
        <w:tc>
          <w:tcPr>
            <w:tcW w:type="dxa" w:w="3332"/>
            <w:tcBorders>
              <w:top w:color="000000" w:space="0" w:sz="6" w:val="double"/>
              <w:left w:color="000000" w:space="0" w:sz="6" w:val="single"/>
              <w:bottom w:color="000000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b/>
                <w:sz w:val="21"/>
                <w:szCs w:val="21"/>
                <w:lang w:bidi="ar-SA" w:eastAsia="zh-CN" w:val="en-GB"/>
              </w:rPr>
              <w:t>From</w:t>
            </w:r>
          </w:p>
        </w:tc>
        <w:tc>
          <w:tcPr>
            <w:tcW w:type="dxa" w:w="4476"/>
            <w:tcBorders>
              <w:top w:color="000000" w:space="0" w:sz="6" w:val="double"/>
              <w:left w:color="000000" w:space="0" w:sz="6" w:val="single"/>
              <w:bottom w:color="000000" w:space="0" w:sz="6" w:val="double"/>
              <w:right w:color="000000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b/>
                <w:sz w:val="21"/>
                <w:szCs w:val="21"/>
                <w:lang w:bidi="ar-SA" w:eastAsia="zh-CN" w:val="en-GB"/>
              </w:rPr>
              <w:t>Details</w:t>
            </w:r>
          </w:p>
        </w:tc>
      </w:tr>
      <w:tr>
        <w:trPr>
          <w:cantSplit w:val="false"/>
        </w:trPr>
        <w:tc>
          <w:tcPr>
            <w:tcW w:type="dxa" w:w="189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sz w:val="21"/>
                <w:szCs w:val="21"/>
              </w:rPr>
              <w:t>13/00377/HOU</w:t>
            </w:r>
          </w:p>
        </w:tc>
        <w:tc>
          <w:tcPr>
            <w:tcW w:type="dxa" w:w="333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sz w:val="21"/>
                <w:szCs w:val="21"/>
              </w:rPr>
              <w:t>Mr &amp; Mrs S Rowe</w:t>
            </w:r>
          </w:p>
          <w:p>
            <w:pPr>
              <w:pStyle w:val="style50"/>
              <w:jc w:val="center"/>
            </w:pPr>
            <w:r>
              <w:rPr>
                <w:rFonts w:ascii="Arial" w:cs="Arial" w:hAnsi="Arial"/>
                <w:sz w:val="21"/>
                <w:szCs w:val="21"/>
              </w:rPr>
              <w:t>Learpool Barn, Gloucester Rd</w:t>
            </w:r>
          </w:p>
        </w:tc>
        <w:tc>
          <w:tcPr>
            <w:tcW w:type="dxa" w:w="447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0"/>
              <w:jc w:val="center"/>
            </w:pPr>
            <w:r>
              <w:rPr>
                <w:rFonts w:ascii="Arial" w:cs="Arial" w:hAnsi="Arial"/>
                <w:sz w:val="21"/>
                <w:szCs w:val="21"/>
              </w:rPr>
              <w:t>Erection of timber framed garage and store</w:t>
            </w:r>
          </w:p>
        </w:tc>
      </w:tr>
    </w:tbl>
    <w:p>
      <w:pPr>
        <w:pStyle w:val="style56"/>
        <w:widowControl/>
        <w:tabs>
          <w:tab w:leader="none" w:pos="360" w:val="left"/>
        </w:tabs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 w:val="false"/>
          <w:bCs w:val="false"/>
          <w:i/>
          <w:iCs/>
          <w:color w:val="auto"/>
          <w:sz w:val="21"/>
          <w:szCs w:val="21"/>
          <w:lang w:bidi="ar-SA" w:eastAsia="zh-CN" w:val="en-GB"/>
        </w:rPr>
        <w:t>ii</w:t>
        <w:tab/>
        <w:t xml:space="preserve">To consider any further action regarding the production of a Neighbourhood Development Plan or a </w:t>
        <w:tab/>
        <w:t>Housing Needs Survey:</w:t>
        <w:tab/>
      </w:r>
    </w:p>
    <w:p>
      <w:pPr>
        <w:pStyle w:val="style56"/>
        <w:widowControl/>
        <w:tabs>
          <w:tab w:leader="none" w:pos="360" w:val="left"/>
        </w:tabs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 w:val="false"/>
          <w:bCs w:val="false"/>
          <w:i w:val="false"/>
          <w:iCs w:val="false"/>
          <w:color w:val="auto"/>
          <w:sz w:val="21"/>
          <w:szCs w:val="21"/>
          <w:lang w:bidi="ar-SA" w:eastAsia="zh-CN" w:val="en-GB"/>
        </w:rPr>
        <w:t>iii</w:t>
        <w:tab/>
        <w:t>Decisions notified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8.</w:t>
        <w:tab/>
        <w:t>COMMUNITY ASSETS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ab/>
      </w:r>
      <w:r>
        <w:rPr>
          <w:rFonts w:ascii="Arial" w:cs="Arial" w:hAnsi="Arial"/>
          <w:b w:val="false"/>
          <w:bCs w:val="false"/>
          <w:i/>
          <w:iCs/>
          <w:sz w:val="21"/>
          <w:szCs w:val="21"/>
          <w:lang w:bidi="ar-SA" w:eastAsia="zh-CN" w:val="en-GB"/>
        </w:rPr>
        <w:t>To consider nominating the following sites for inclusion in the MHDC register of Community Assets:</w:t>
      </w:r>
    </w:p>
    <w:p>
      <w:pPr>
        <w:pStyle w:val="style56"/>
        <w:tabs>
          <w:tab w:leader="none" w:pos="360" w:val="left"/>
        </w:tabs>
        <w:suppressAutoHyphens w:val="true"/>
      </w:pPr>
      <w:r>
        <w:rPr>
          <w:rFonts w:ascii="Arial" w:cs="Arial" w:hAnsi="Arial"/>
          <w:b w:val="false"/>
          <w:bCs w:val="false"/>
          <w:i w:val="false"/>
          <w:iCs w:val="false"/>
          <w:sz w:val="21"/>
          <w:szCs w:val="21"/>
          <w:lang w:bidi="ar-SA" w:eastAsia="zh-CN" w:val="en-GB"/>
        </w:rPr>
        <w:tab/>
        <w:t xml:space="preserve">The Pheasant Inn; Play areas off Blandford Close, Gainsborough Close, Reynolds Close, Giffard </w:t>
        <w:tab/>
        <w:t>Drive; St James Church; Purser's Orchard; The Stores; St James Primary School.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9.</w:t>
        <w:tab/>
        <w:t>DISCRETIONARY RURAL RATE RELIEF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ab/>
      </w:r>
      <w:r>
        <w:rPr>
          <w:rFonts w:ascii="Arial" w:cs="Arial" w:hAnsi="Arial"/>
          <w:b w:val="false"/>
          <w:bCs w:val="false"/>
          <w:i/>
          <w:iCs/>
          <w:sz w:val="21"/>
          <w:szCs w:val="21"/>
          <w:lang w:bidi="ar-SA" w:eastAsia="zh-CN" w:val="en-GB"/>
        </w:rPr>
        <w:t>To consider the application from Holdfast Cottage Hotel, Marlbank: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10.</w:t>
        <w:tab/>
        <w:t>HIGHWAYS &amp; FOOTPATHS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 w:val="false"/>
          <w:bCs w:val="false"/>
          <w:sz w:val="21"/>
          <w:szCs w:val="21"/>
          <w:lang w:bidi="ar-SA" w:eastAsia="zh-CN" w:val="en-GB"/>
        </w:rPr>
        <w:tab/>
      </w:r>
      <w:r>
        <w:rPr>
          <w:rFonts w:ascii="Arial" w:cs="Arial" w:hAnsi="Arial"/>
          <w:b w:val="false"/>
          <w:bCs w:val="false"/>
          <w:i/>
          <w:iCs/>
          <w:sz w:val="21"/>
          <w:szCs w:val="21"/>
          <w:lang w:bidi="ar-SA" w:eastAsia="zh-CN" w:val="en-GB"/>
        </w:rPr>
        <w:t>To consider continued involvement in the WCC Lengthman Scheme: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bCs w:val="false"/>
          <w:i/>
          <w:iCs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11.</w:t>
        <w:tab/>
        <w:t>CORRESPONDENCE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sz w:val="21"/>
          <w:szCs w:val="21"/>
          <w:lang w:bidi="ar-SA" w:eastAsia="zh-CN" w:val="en-GB"/>
        </w:rPr>
        <w:tab/>
        <w:t>See agenda notes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bCs w:val="false"/>
          <w:i/>
          <w:iCs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12.</w:t>
        <w:tab/>
        <w:t>FINANCE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i/>
          <w:sz w:val="21"/>
          <w:szCs w:val="21"/>
          <w:lang w:bidi="ar-SA" w:eastAsia="zh-CN" w:val="en-GB"/>
        </w:rPr>
        <w:tab/>
        <w:t>To consider payment of invoices presented</w:t>
      </w:r>
      <w:r>
        <w:rPr>
          <w:rFonts w:ascii="Arial" w:cs="Arial" w:hAnsi="Arial"/>
          <w:b/>
          <w:i/>
          <w:sz w:val="12"/>
          <w:szCs w:val="12"/>
          <w:lang w:bidi="ar-SA" w:eastAsia="zh-CN" w:val="en-GB"/>
        </w:rPr>
        <w:t>: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bCs w:val="false"/>
          <w:i/>
          <w:iCs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13.</w:t>
        <w:tab/>
        <w:t>ANY OTHER MATTERS FOR REPORT OR FOR FUTURE CONSIDERATION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bCs w:val="false"/>
          <w:i/>
          <w:iCs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14.</w:t>
        <w:tab/>
        <w:t>DATE OF NEXT MEETING</w:t>
      </w:r>
    </w:p>
    <w:p>
      <w:pPr>
        <w:pStyle w:val="style56"/>
        <w:tabs>
          <w:tab w:leader="none" w:pos="360" w:val="left"/>
        </w:tabs>
      </w:pPr>
      <w:r>
        <w:rPr>
          <w:rFonts w:ascii="Arial" w:cs="Arial" w:hAnsi="Arial"/>
          <w:i/>
          <w:sz w:val="21"/>
          <w:szCs w:val="21"/>
          <w:lang w:bidi="ar-SA" w:eastAsia="zh-CN" w:val="en-GB"/>
        </w:rPr>
        <w:tab/>
        <w:t>Monday 20</w:t>
      </w:r>
      <w:r>
        <w:rPr>
          <w:rFonts w:ascii="Arial" w:cs="Arial" w:hAnsi="Arial"/>
          <w:i/>
          <w:sz w:val="21"/>
          <w:szCs w:val="21"/>
          <w:vertAlign w:val="superscript"/>
          <w:lang w:bidi="ar-SA" w:eastAsia="zh-CN" w:val="en-GB"/>
        </w:rPr>
        <w:t>th</w:t>
      </w:r>
      <w:r>
        <w:rPr>
          <w:rFonts w:ascii="Arial" w:cs="Arial" w:hAnsi="Arial"/>
          <w:i/>
          <w:sz w:val="21"/>
          <w:szCs w:val="21"/>
          <w:lang w:bidi="ar-SA" w:eastAsia="zh-CN" w:val="en-GB"/>
        </w:rPr>
        <w:t xml:space="preserve"> May 2013</w:t>
      </w:r>
    </w:p>
    <w:p>
      <w:pPr>
        <w:pStyle w:val="style56"/>
        <w:widowControl/>
        <w:suppressAutoHyphens w:val="true"/>
        <w:overflowPunct w:val="false"/>
        <w:autoSpaceDE w:val="false"/>
        <w:textAlignment w:val="baseline"/>
      </w:pPr>
      <w:r>
        <w:rPr>
          <w:rFonts w:ascii="Arial" w:cs="Arial" w:eastAsia="Times New Roman" w:hAnsi="Arial"/>
          <w:b/>
          <w:bCs w:val="false"/>
          <w:i/>
          <w:iCs/>
          <w:color w:val="auto"/>
          <w:sz w:val="12"/>
          <w:szCs w:val="12"/>
          <w:lang w:bidi="ar-SA" w:eastAsia="zh-CN" w:val="en-GB"/>
        </w:rPr>
      </w:r>
    </w:p>
    <w:p>
      <w:pPr>
        <w:pStyle w:val="style56"/>
        <w:tabs>
          <w:tab w:leader="none" w:pos="360" w:val="left"/>
        </w:tabs>
        <w:jc w:val="center"/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>THE PUBLIC AND PRESS ARE INVITED TO ATTEND</w:t>
      </w:r>
    </w:p>
    <w:p>
      <w:pPr>
        <w:pStyle w:val="style56"/>
      </w:pPr>
      <w:r>
        <w:rPr>
          <w:rFonts w:ascii="Arial" w:cs="Arial" w:hAnsi="Arial"/>
          <w:sz w:val="21"/>
          <w:szCs w:val="21"/>
        </w:rPr>
        <w:t>1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5052695</wp:posOffset>
            </wp:positionH>
            <wp:positionV relativeFrom="line">
              <wp:posOffset>83820</wp:posOffset>
            </wp:positionV>
            <wp:extent cx="1179195" cy="3536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sz w:val="21"/>
          <w:szCs w:val="21"/>
        </w:rPr>
        <w:t>3 February 2013</w:t>
      </w:r>
    </w:p>
    <w:p>
      <w:pPr>
        <w:pStyle w:val="style56"/>
        <w:tabs>
          <w:tab w:leader="none" w:pos="360" w:val="left"/>
        </w:tabs>
        <w:jc w:val="center"/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ab/>
        <w:tab/>
        <w:tab/>
        <w:tab/>
        <w:tab/>
        <w:tab/>
        <w:tab/>
        <w:tab/>
        <w:tab/>
        <w:tab/>
      </w:r>
    </w:p>
    <w:p>
      <w:pPr>
        <w:pStyle w:val="style56"/>
        <w:tabs>
          <w:tab w:leader="none" w:pos="360" w:val="left"/>
        </w:tabs>
        <w:jc w:val="center"/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</w:r>
    </w:p>
    <w:p>
      <w:pPr>
        <w:pStyle w:val="style56"/>
        <w:tabs>
          <w:tab w:leader="none" w:pos="360" w:val="left"/>
        </w:tabs>
        <w:jc w:val="center"/>
      </w:pPr>
      <w:r>
        <w:rPr>
          <w:rFonts w:ascii="Arial" w:cs="Arial" w:hAnsi="Arial"/>
          <w:b/>
          <w:sz w:val="21"/>
          <w:szCs w:val="21"/>
          <w:lang w:bidi="ar-SA" w:eastAsia="zh-CN" w:val="en-GB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cs="Arial" w:hAnsi="Arial"/>
          <w:b w:val="false"/>
          <w:bCs w:val="false"/>
          <w:sz w:val="16"/>
          <w:szCs w:val="16"/>
          <w:lang w:bidi="ar-SA" w:eastAsia="zh-CN" w:val="en-GB"/>
        </w:rPr>
        <w:t>David Sharp</w:t>
        <w:tab/>
        <w:t>Clerk to the Parish Council</w:t>
      </w:r>
    </w:p>
    <w:sectPr>
      <w:footerReference r:id="rId3" w:type="default"/>
      <w:type w:val="nextPage"/>
      <w:pgSz w:h="16838" w:w="11906"/>
      <w:pgMar w:bottom="227" w:footer="116" w:gutter="0" w:header="0" w:left="850" w:right="850" w:top="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autoSpaceDE w:val="false"/>
      <w:textAlignment w:val="baselin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n-GB"/>
    </w:rPr>
  </w:style>
  <w:style w:styleId="style1" w:type="paragraph">
    <w:name w:val="Heading 1"/>
    <w:basedOn w:val="style0"/>
    <w:next w:val="style44"/>
    <w:pPr>
      <w:numPr>
        <w:ilvl w:val="0"/>
        <w:numId w:val="1"/>
      </w:numPr>
      <w:spacing w:after="0" w:before="280"/>
      <w:outlineLvl w:val="0"/>
    </w:pPr>
    <w:rPr>
      <w:rFonts w:ascii="Arial Black" w:cs="Arial Black" w:hAnsi="Arial Black"/>
      <w:sz w:val="28"/>
    </w:rPr>
  </w:style>
  <w:style w:styleId="style2" w:type="paragraph">
    <w:name w:val="Heading 2"/>
    <w:basedOn w:val="style0"/>
    <w:next w:val="style44"/>
    <w:pPr>
      <w:numPr>
        <w:ilvl w:val="1"/>
        <w:numId w:val="1"/>
      </w:numPr>
      <w:spacing w:after="0" w:before="120"/>
      <w:outlineLvl w:val="1"/>
    </w:pPr>
    <w:rPr>
      <w:rFonts w:ascii="Arial" w:cs="Arial" w:hAnsi="Arial"/>
      <w:b/>
      <w:sz w:val="24"/>
    </w:rPr>
  </w:style>
  <w:style w:styleId="style3" w:type="paragraph">
    <w:name w:val="Heading 3"/>
    <w:basedOn w:val="style0"/>
    <w:next w:val="style44"/>
    <w:pPr>
      <w:numPr>
        <w:ilvl w:val="2"/>
        <w:numId w:val="1"/>
      </w:numPr>
      <w:spacing w:after="0" w:before="120"/>
      <w:outlineLvl w:val="2"/>
    </w:pPr>
    <w:rPr>
      <w:b/>
      <w:sz w:val="24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8Num2z0"/>
    <w:next w:val="style24"/>
    <w:rPr>
      <w:rFonts w:ascii="Wingdings" w:cs="Wingdings" w:hAnsi="Wingdings"/>
      <w:sz w:val="24"/>
    </w:rPr>
  </w:style>
  <w:style w:styleId="style25" w:type="character">
    <w:name w:val="WW-Absatz-Standardschriftart11111111"/>
    <w:next w:val="style25"/>
    <w:rPr/>
  </w:style>
  <w:style w:styleId="style26" w:type="character">
    <w:name w:val="WW8Num1z0"/>
    <w:next w:val="style26"/>
    <w:rPr>
      <w:rFonts w:ascii="Wingdings" w:cs="Wingdings" w:hAnsi="Wingdings"/>
      <w:sz w:val="24"/>
    </w:rPr>
  </w:style>
  <w:style w:styleId="style27" w:type="character">
    <w:name w:val="WW8Num3z0"/>
    <w:next w:val="style27"/>
    <w:rPr>
      <w:rFonts w:ascii="Wingdings" w:cs="Wingdings" w:hAnsi="Wingdings"/>
      <w:sz w:val="24"/>
    </w:rPr>
  </w:style>
  <w:style w:styleId="style28" w:type="character">
    <w:name w:val="WW8Num4z0"/>
    <w:next w:val="style28"/>
    <w:rPr>
      <w:rFonts w:ascii="Wingdings" w:cs="Wingdings" w:hAnsi="Wingdings"/>
      <w:sz w:val="24"/>
    </w:rPr>
  </w:style>
  <w:style w:styleId="style29" w:type="character">
    <w:name w:val="WW8Num5z0"/>
    <w:next w:val="style29"/>
    <w:rPr>
      <w:rFonts w:ascii="Wingdings" w:cs="Wingdings" w:hAnsi="Wingdings"/>
      <w:sz w:val="24"/>
    </w:rPr>
  </w:style>
  <w:style w:styleId="style30" w:type="character">
    <w:name w:val="WW8Num6z0"/>
    <w:next w:val="style30"/>
    <w:rPr>
      <w:rFonts w:ascii="Wingdings" w:cs="Wingdings" w:hAnsi="Wingdings"/>
      <w:sz w:val="24"/>
    </w:rPr>
  </w:style>
  <w:style w:styleId="style31" w:type="character">
    <w:name w:val="WW8Num7z0"/>
    <w:next w:val="style31"/>
    <w:rPr>
      <w:rFonts w:ascii="Wingdings" w:cs="Wingdings" w:hAnsi="Wingdings"/>
      <w:sz w:val="24"/>
    </w:rPr>
  </w:style>
  <w:style w:styleId="style32" w:type="character">
    <w:name w:val="WW8Num8z0"/>
    <w:next w:val="style32"/>
    <w:rPr>
      <w:rFonts w:ascii="Arial" w:cs="Arial" w:hAnsi="Arial"/>
      <w:b w:val="false"/>
      <w:bCs w:val="false"/>
      <w:i w:val="false"/>
      <w:iCs w:val="false"/>
      <w:sz w:val="22"/>
      <w:szCs w:val="22"/>
    </w:rPr>
  </w:style>
  <w:style w:styleId="style33" w:type="character">
    <w:name w:val="WW8Num9z0"/>
    <w:next w:val="style33"/>
    <w:rPr>
      <w:rFonts w:ascii="Wingdings" w:cs="Wingdings" w:hAnsi="Wingdings"/>
      <w:sz w:val="24"/>
    </w:rPr>
  </w:style>
  <w:style w:styleId="style34" w:type="character">
    <w:name w:val="WW8Num10z0"/>
    <w:next w:val="style34"/>
    <w:rPr>
      <w:rFonts w:ascii="Wingdings" w:cs="Wingdings" w:hAnsi="Wingdings"/>
      <w:sz w:val="24"/>
    </w:rPr>
  </w:style>
  <w:style w:styleId="style35" w:type="character">
    <w:name w:val="WW8Num11z0"/>
    <w:next w:val="style35"/>
    <w:rPr>
      <w:rFonts w:ascii="Wingdings" w:cs="Wingdings" w:hAnsi="Wingdings"/>
      <w:sz w:val="24"/>
    </w:rPr>
  </w:style>
  <w:style w:styleId="style36" w:type="character">
    <w:name w:val="WW8Num12z0"/>
    <w:next w:val="style36"/>
    <w:rPr>
      <w:rFonts w:ascii="Wingdings" w:cs="Wingdings" w:hAnsi="Wingdings"/>
      <w:sz w:val="24"/>
    </w:rPr>
  </w:style>
  <w:style w:styleId="style37" w:type="character">
    <w:name w:val="WW8Num13z0"/>
    <w:next w:val="style37"/>
    <w:rPr>
      <w:rFonts w:ascii="Wingdings" w:cs="Wingdings" w:hAnsi="Wingdings"/>
      <w:sz w:val="24"/>
    </w:rPr>
  </w:style>
  <w:style w:styleId="style38" w:type="character">
    <w:name w:val="WW8Num14z0"/>
    <w:next w:val="style38"/>
    <w:rPr>
      <w:rFonts w:ascii="Wingdings" w:cs="Wingdings" w:hAnsi="Wingdings"/>
      <w:sz w:val="24"/>
    </w:rPr>
  </w:style>
  <w:style w:styleId="style39" w:type="character">
    <w:name w:val="Default Paragraph Font"/>
    <w:next w:val="style39"/>
    <w:rPr/>
  </w:style>
  <w:style w:styleId="style40" w:type="character">
    <w:name w:val="WW-Default Paragraph Font"/>
    <w:next w:val="style40"/>
    <w:rPr>
      <w:rFonts w:ascii="Times New Roman" w:cs="Times New Roman" w:hAnsi="Times New Roman"/>
      <w:color w:val="auto"/>
      <w:spacing w:val="0"/>
      <w:sz w:val="24"/>
    </w:rPr>
  </w:style>
  <w:style w:styleId="style41" w:type="character">
    <w:name w:val="Numbering Symbols"/>
    <w:next w:val="style41"/>
    <w:rPr/>
  </w:style>
  <w:style w:styleId="style42" w:type="character">
    <w:name w:val="Bullets"/>
    <w:next w:val="style42"/>
    <w:rPr>
      <w:rFonts w:ascii="OpenSymbol;Arial Unicode MS" w:cs="OpenSymbol;Arial Unicode MS" w:eastAsia="OpenSymbol;Arial Unicode MS" w:hAnsi="OpenSymbol;Arial Unicode MS"/>
    </w:rPr>
  </w:style>
  <w:style w:styleId="style43" w:type="paragraph">
    <w:name w:val="Heading"/>
    <w:basedOn w:val="style0"/>
    <w:next w:val="style44"/>
    <w:pPr>
      <w:spacing w:after="240" w:before="0"/>
      <w:jc w:val="center"/>
    </w:pPr>
    <w:rPr>
      <w:rFonts w:ascii="Arial Black" w:cs="Arial Black" w:hAnsi="Arial Black"/>
      <w:sz w:val="48"/>
    </w:rPr>
  </w:style>
  <w:style w:styleId="style44" w:type="paragraph">
    <w:name w:val="Text body"/>
    <w:basedOn w:val="style0"/>
    <w:next w:val="style44"/>
    <w:pPr>
      <w:spacing w:after="120" w:before="0"/>
    </w:pPr>
    <w:rPr/>
  </w:style>
  <w:style w:styleId="style45" w:type="paragraph">
    <w:name w:val="List"/>
    <w:basedOn w:val="style44"/>
    <w:next w:val="style45"/>
    <w:pPr/>
    <w:rPr>
      <w:rFonts w:cs="Mangal"/>
    </w:rPr>
  </w:style>
  <w:style w:styleId="style46" w:type="paragraph">
    <w:name w:val="Caption"/>
    <w:basedOn w:val="style0"/>
    <w:next w:val="style4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7" w:type="paragraph">
    <w:name w:val="Index"/>
    <w:basedOn w:val="style0"/>
    <w:next w:val="style47"/>
    <w:pPr>
      <w:suppressLineNumbers/>
    </w:pPr>
    <w:rPr>
      <w:rFonts w:cs="Mangal"/>
    </w:rPr>
  </w:style>
  <w:style w:styleId="style48" w:type="paragraph">
    <w:name w:val="Outline (Not Indented)"/>
    <w:basedOn w:val="style0"/>
    <w:next w:val="style48"/>
    <w:pPr>
      <w:tabs>
        <w:tab w:leader="none" w:pos="720" w:val="left"/>
      </w:tabs>
      <w:ind w:hanging="360" w:left="360" w:right="0"/>
    </w:pPr>
    <w:rPr>
      <w:sz w:val="24"/>
    </w:rPr>
  </w:style>
  <w:style w:styleId="style49" w:type="paragraph">
    <w:name w:val="Outline (Indented)"/>
    <w:basedOn w:val="style0"/>
    <w:next w:val="style49"/>
    <w:pPr>
      <w:tabs>
        <w:tab w:leader="none" w:pos="720" w:val="left"/>
      </w:tabs>
      <w:ind w:hanging="360" w:left="360" w:right="0"/>
    </w:pPr>
    <w:rPr>
      <w:sz w:val="24"/>
    </w:rPr>
  </w:style>
  <w:style w:styleId="style50" w:type="paragraph">
    <w:name w:val="Table Text"/>
    <w:basedOn w:val="style0"/>
    <w:next w:val="style50"/>
    <w:pPr>
      <w:tabs>
        <w:tab w:leader="none" w:pos="0" w:val="decimal"/>
      </w:tabs>
    </w:pPr>
    <w:rPr>
      <w:sz w:val="24"/>
    </w:rPr>
  </w:style>
  <w:style w:styleId="style51" w:type="paragraph">
    <w:name w:val="Number List"/>
    <w:basedOn w:val="style0"/>
    <w:next w:val="style51"/>
    <w:pPr>
      <w:tabs>
        <w:tab w:leader="none" w:pos="720" w:val="left"/>
      </w:tabs>
      <w:ind w:hanging="360" w:left="360" w:right="0"/>
    </w:pPr>
    <w:rPr>
      <w:sz w:val="24"/>
    </w:rPr>
  </w:style>
  <w:style w:styleId="style52" w:type="paragraph">
    <w:name w:val="First Line Indent"/>
    <w:basedOn w:val="style0"/>
    <w:next w:val="style52"/>
    <w:pPr>
      <w:ind w:firstLine="720" w:left="0" w:right="0"/>
    </w:pPr>
    <w:rPr>
      <w:sz w:val="24"/>
    </w:rPr>
  </w:style>
  <w:style w:styleId="style53" w:type="paragraph">
    <w:name w:val="Bullet 2"/>
    <w:basedOn w:val="style0"/>
    <w:next w:val="style53"/>
    <w:pPr>
      <w:tabs>
        <w:tab w:leader="none" w:pos="720" w:val="left"/>
      </w:tabs>
      <w:ind w:hanging="360" w:left="360" w:right="0"/>
    </w:pPr>
    <w:rPr>
      <w:sz w:val="24"/>
    </w:rPr>
  </w:style>
  <w:style w:styleId="style54" w:type="paragraph">
    <w:name w:val="Bullet 1"/>
    <w:basedOn w:val="style0"/>
    <w:next w:val="style54"/>
    <w:pPr>
      <w:tabs>
        <w:tab w:leader="none" w:pos="720" w:val="left"/>
      </w:tabs>
      <w:ind w:hanging="360" w:left="360" w:right="0"/>
    </w:pPr>
    <w:rPr>
      <w:sz w:val="24"/>
    </w:rPr>
  </w:style>
  <w:style w:styleId="style55" w:type="paragraph">
    <w:name w:val="Body Single"/>
    <w:basedOn w:val="style0"/>
    <w:next w:val="style55"/>
    <w:pPr/>
    <w:rPr>
      <w:sz w:val="24"/>
    </w:rPr>
  </w:style>
  <w:style w:styleId="style56" w:type="paragraph">
    <w:name w:val="Default Text"/>
    <w:basedOn w:val="style0"/>
    <w:next w:val="style56"/>
    <w:pPr/>
    <w:rPr>
      <w:sz w:val="24"/>
    </w:rPr>
  </w:style>
  <w:style w:styleId="style57" w:type="paragraph">
    <w:name w:val="Header"/>
    <w:basedOn w:val="style0"/>
    <w:next w:val="style57"/>
    <w:pPr>
      <w:tabs>
        <w:tab w:leader="none" w:pos="4153" w:val="center"/>
        <w:tab w:leader="none" w:pos="8306" w:val="right"/>
      </w:tabs>
    </w:pPr>
    <w:rPr/>
  </w:style>
  <w:style w:styleId="style58" w:type="paragraph">
    <w:name w:val="Footer"/>
    <w:basedOn w:val="style0"/>
    <w:next w:val="style58"/>
    <w:pPr>
      <w:tabs>
        <w:tab w:leader="none" w:pos="4153" w:val="center"/>
        <w:tab w:leader="none" w:pos="8306" w:val="right"/>
      </w:tabs>
    </w:pPr>
    <w:rPr/>
  </w:style>
  <w:style w:styleId="style59" w:type="paragraph">
    <w:name w:val="Balloon Text"/>
    <w:basedOn w:val="style0"/>
    <w:next w:val="style59"/>
    <w:pPr/>
    <w:rPr>
      <w:rFonts w:ascii="Tahoma" w:cs="Tahoma" w:hAnsi="Tahoma"/>
      <w:sz w:val="16"/>
      <w:szCs w:val="16"/>
    </w:rPr>
  </w:style>
  <w:style w:styleId="style60" w:type="paragraph">
    <w:name w:val="Table Contents"/>
    <w:basedOn w:val="style0"/>
    <w:next w:val="style60"/>
    <w:pPr>
      <w:suppressLineNumbers/>
    </w:pPr>
    <w:rPr/>
  </w:style>
  <w:style w:styleId="style61" w:type="paragraph">
    <w:name w:val="Table Heading"/>
    <w:basedOn w:val="style60"/>
    <w:next w:val="style6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2012-11-12T17:49:00.00Z</dcterms:created>
  <dc:creator>mr sharp</dc:creator>
  <cp:lastModifiedBy>David</cp:lastModifiedBy>
  <cp:lastPrinted>2013-04-09T16:54:43.76Z</cp:lastPrinted>
  <dcterms:modified xsi:type="dcterms:W3CDTF">2012-11-13T15:17:00.00Z</dcterms:modified>
  <cp:revision>4</cp:revision>
  <dc:title>NOTICE OF A PARISH COUNCIL MEETING TO BE HELD ON MONDAY 19th NOVEMBER 2012</dc:title>
</cp:coreProperties>
</file>