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5808" w14:textId="77777777" w:rsidR="00BC0C3A" w:rsidRDefault="00BC0C3A">
      <w:pPr>
        <w:pStyle w:val="Title"/>
        <w:tabs>
          <w:tab w:val="left" w:pos="9781"/>
        </w:tabs>
        <w:ind w:left="-426" w:firstLine="426"/>
        <w:rPr>
          <w:sz w:val="32"/>
          <w:szCs w:val="32"/>
        </w:rPr>
      </w:pPr>
    </w:p>
    <w:p w14:paraId="4F05262A" w14:textId="77777777" w:rsidR="001C1C28" w:rsidRDefault="001C1C28">
      <w:pPr>
        <w:pStyle w:val="Title"/>
        <w:tabs>
          <w:tab w:val="left" w:pos="9781"/>
        </w:tabs>
        <w:ind w:left="-426" w:firstLine="426"/>
        <w:rPr>
          <w:sz w:val="32"/>
          <w:szCs w:val="32"/>
        </w:rPr>
      </w:pPr>
    </w:p>
    <w:p w14:paraId="1395EB62" w14:textId="77777777" w:rsidR="00BC0C3A" w:rsidRDefault="00BC0C3A">
      <w:pPr>
        <w:pStyle w:val="Title"/>
        <w:tabs>
          <w:tab w:val="left" w:pos="9781"/>
        </w:tabs>
        <w:ind w:left="-426" w:firstLine="426"/>
        <w:rPr>
          <w:sz w:val="32"/>
          <w:szCs w:val="32"/>
        </w:rPr>
      </w:pPr>
      <w:r>
        <w:rPr>
          <w:sz w:val="32"/>
          <w:szCs w:val="32"/>
        </w:rPr>
        <w:t>LEIGH AND BRANSFORD PARISH COUNCIL</w:t>
      </w:r>
    </w:p>
    <w:p w14:paraId="7973C512" w14:textId="77777777" w:rsidR="00BC0C3A" w:rsidRDefault="00BC0C3A">
      <w:pPr>
        <w:pStyle w:val="Title"/>
        <w:tabs>
          <w:tab w:val="left" w:pos="9781"/>
        </w:tabs>
        <w:ind w:left="-426" w:firstLine="426"/>
        <w:rPr>
          <w:szCs w:val="24"/>
        </w:rPr>
      </w:pPr>
    </w:p>
    <w:p w14:paraId="695C45C3" w14:textId="77777777" w:rsidR="00BC0C3A" w:rsidRDefault="00BC0C3A">
      <w:pPr>
        <w:pStyle w:val="Subtitle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PLANNING COMMITTEE MEETING </w:t>
      </w:r>
    </w:p>
    <w:p w14:paraId="13ED3E5B" w14:textId="77777777" w:rsidR="00BC0C3A" w:rsidRDefault="00BC0C3A">
      <w:pPr>
        <w:pStyle w:val="Subtitle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0F7DEDD9" w14:textId="555609AA" w:rsidR="00792CDD" w:rsidRDefault="00BC0C3A">
      <w:pPr>
        <w:pStyle w:val="Sub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Tuesday </w:t>
      </w:r>
      <w:r w:rsidR="00513AFD">
        <w:rPr>
          <w:rFonts w:ascii="Times New Roman" w:hAnsi="Times New Roman"/>
          <w:i w:val="0"/>
          <w:sz w:val="24"/>
          <w:szCs w:val="24"/>
        </w:rPr>
        <w:t>24</w:t>
      </w:r>
      <w:r w:rsidR="00513AFD" w:rsidRPr="00513AFD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="00513AFD">
        <w:rPr>
          <w:rFonts w:ascii="Times New Roman" w:hAnsi="Times New Roman"/>
          <w:i w:val="0"/>
          <w:sz w:val="24"/>
          <w:szCs w:val="24"/>
        </w:rPr>
        <w:t xml:space="preserve"> August 2021</w:t>
      </w:r>
      <w:r w:rsidR="00792CDD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6D1A4791" w14:textId="77777777" w:rsidR="00BC0C3A" w:rsidRDefault="00BC0C3A">
      <w:pPr>
        <w:pStyle w:val="Sub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7.00pm</w:t>
      </w:r>
    </w:p>
    <w:p w14:paraId="2438662F" w14:textId="77777777" w:rsidR="00BC0C3A" w:rsidRDefault="00BC0C3A">
      <w:pPr>
        <w:pStyle w:val="Subtitle"/>
        <w:rPr>
          <w:rFonts w:ascii="Times New Roman" w:hAnsi="Times New Roman"/>
          <w:i w:val="0"/>
          <w:sz w:val="24"/>
          <w:szCs w:val="24"/>
        </w:rPr>
      </w:pPr>
    </w:p>
    <w:p w14:paraId="22B4F11E" w14:textId="77777777" w:rsidR="00BC0C3A" w:rsidRDefault="00BC0C3A">
      <w:pPr>
        <w:pStyle w:val="Sub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Leigh &amp; Bransford Memorial Hall</w:t>
      </w:r>
    </w:p>
    <w:p w14:paraId="1292CFC9" w14:textId="77777777" w:rsidR="00BC0C3A" w:rsidRDefault="00BC0C3A">
      <w:pPr>
        <w:pStyle w:val="Subtitle"/>
        <w:rPr>
          <w:rFonts w:ascii="Times New Roman" w:hAnsi="Times New Roman"/>
          <w:i w:val="0"/>
          <w:sz w:val="24"/>
          <w:szCs w:val="24"/>
        </w:rPr>
      </w:pPr>
    </w:p>
    <w:p w14:paraId="253A1B3A" w14:textId="77777777" w:rsidR="00BC0C3A" w:rsidRDefault="00BC0C3A">
      <w:pPr>
        <w:pStyle w:val="Subtitle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Members of the public are welcome to attend and any reasonable representations regarding items on the agenda may be made immediately before the start of the meeting. </w:t>
      </w:r>
    </w:p>
    <w:p w14:paraId="4133454E" w14:textId="77777777" w:rsidR="00BC0C3A" w:rsidRDefault="00BC0C3A">
      <w:pPr>
        <w:pStyle w:val="Subtitle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All planning applications received up to the posting of this notice are shown below</w:t>
      </w:r>
      <w:r w:rsidR="003E053D">
        <w:rPr>
          <w:rFonts w:ascii="Times New Roman" w:hAnsi="Times New Roman"/>
          <w:b w:val="0"/>
          <w:i w:val="0"/>
          <w:sz w:val="24"/>
          <w:szCs w:val="24"/>
        </w:rPr>
        <w:t>. F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or reasons of response timings, any applications received up to the start of the meeting will also be included for consideration by the committee. </w:t>
      </w:r>
    </w:p>
    <w:p w14:paraId="66F694E1" w14:textId="77777777" w:rsidR="00CA6D53" w:rsidRDefault="00CA6D53">
      <w:pPr>
        <w:pStyle w:val="Subtitle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1CBA69E3" w14:textId="77777777" w:rsidR="00BC0C3A" w:rsidRDefault="00BC0C3A">
      <w:pPr>
        <w:pStyle w:val="Subtitle"/>
        <w:spacing w:after="1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AGENDA </w:t>
      </w:r>
    </w:p>
    <w:p w14:paraId="367CDD64" w14:textId="77777777" w:rsidR="00BC0C3A" w:rsidRDefault="00BC0C3A">
      <w:pPr>
        <w:pStyle w:val="Subtitle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Apologies  </w:t>
      </w:r>
    </w:p>
    <w:p w14:paraId="6F461A72" w14:textId="77777777" w:rsidR="00066968" w:rsidRDefault="00BC0C3A" w:rsidP="00066968">
      <w:pPr>
        <w:pStyle w:val="Subtitle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Register of interests</w:t>
      </w:r>
    </w:p>
    <w:p w14:paraId="6F716E70" w14:textId="77777777" w:rsidR="0092710A" w:rsidRDefault="00BC0C3A" w:rsidP="0092710A">
      <w:pPr>
        <w:pStyle w:val="Subtitle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Matters arising from previous planning minutes</w:t>
      </w:r>
    </w:p>
    <w:p w14:paraId="6DA6B599" w14:textId="77777777" w:rsidR="00BC0C3A" w:rsidRDefault="00BC0C3A">
      <w:pPr>
        <w:pStyle w:val="Subtitle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Applications to be discussed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694"/>
        <w:gridCol w:w="1842"/>
      </w:tblGrid>
      <w:tr w:rsidR="00513AFD" w14:paraId="6809A857" w14:textId="77777777" w:rsidTr="00513AFD">
        <w:tc>
          <w:tcPr>
            <w:tcW w:w="1701" w:type="dxa"/>
          </w:tcPr>
          <w:p w14:paraId="266E4B54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704C9CFF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MHDC/WCC</w:t>
            </w:r>
          </w:p>
          <w:p w14:paraId="462FC76A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Ref</w:t>
            </w:r>
          </w:p>
        </w:tc>
        <w:tc>
          <w:tcPr>
            <w:tcW w:w="3686" w:type="dxa"/>
          </w:tcPr>
          <w:p w14:paraId="32021330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14A6DE93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Application</w:t>
            </w:r>
          </w:p>
        </w:tc>
        <w:tc>
          <w:tcPr>
            <w:tcW w:w="2694" w:type="dxa"/>
          </w:tcPr>
          <w:p w14:paraId="60B5617A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29696861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Location</w:t>
            </w:r>
          </w:p>
        </w:tc>
        <w:tc>
          <w:tcPr>
            <w:tcW w:w="1842" w:type="dxa"/>
          </w:tcPr>
          <w:p w14:paraId="4BD609A9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6D3D699D" w14:textId="77777777" w:rsidR="00513AFD" w:rsidRDefault="00513AFD">
            <w:pPr>
              <w:pStyle w:val="Subtitl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Applicant</w:t>
            </w:r>
          </w:p>
        </w:tc>
      </w:tr>
      <w:tr w:rsidR="00513AFD" w14:paraId="726E84A2" w14:textId="77777777" w:rsidTr="00513AFD">
        <w:tc>
          <w:tcPr>
            <w:tcW w:w="1701" w:type="dxa"/>
          </w:tcPr>
          <w:p w14:paraId="75CE2F52" w14:textId="04FE73FB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21/01287/OUT</w:t>
            </w:r>
          </w:p>
        </w:tc>
        <w:tc>
          <w:tcPr>
            <w:tcW w:w="3686" w:type="dxa"/>
          </w:tcPr>
          <w:p w14:paraId="01FA6024" w14:textId="62D0294D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Outline application for up to 45 residential units including 12 self/custom build units and associated infrastructure (all matters reserved except access)</w:t>
            </w:r>
          </w:p>
        </w:tc>
        <w:tc>
          <w:tcPr>
            <w:tcW w:w="2694" w:type="dxa"/>
          </w:tcPr>
          <w:p w14:paraId="6F61FC7B" w14:textId="77777777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Land at (OS 7794 5048)</w:t>
            </w:r>
          </w:p>
          <w:p w14:paraId="4D781629" w14:textId="77777777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Lower Interfields</w:t>
            </w:r>
          </w:p>
          <w:p w14:paraId="7EDD260B" w14:textId="7D5744BA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Malvern</w:t>
            </w:r>
          </w:p>
        </w:tc>
        <w:tc>
          <w:tcPr>
            <w:tcW w:w="1842" w:type="dxa"/>
          </w:tcPr>
          <w:p w14:paraId="5531CC11" w14:textId="07A425E3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Lone Star Land and Mr W Beard</w:t>
            </w:r>
          </w:p>
        </w:tc>
      </w:tr>
      <w:tr w:rsidR="00513AFD" w14:paraId="7EF6E7CC" w14:textId="77777777" w:rsidTr="00513AFD">
        <w:tc>
          <w:tcPr>
            <w:tcW w:w="1701" w:type="dxa"/>
          </w:tcPr>
          <w:p w14:paraId="6D321043" w14:textId="6D2BE402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21/01256/FUL</w:t>
            </w:r>
          </w:p>
        </w:tc>
        <w:tc>
          <w:tcPr>
            <w:tcW w:w="3686" w:type="dxa"/>
          </w:tcPr>
          <w:p w14:paraId="34A6BCA6" w14:textId="2722DE2D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Erection of two self-build dwellings</w:t>
            </w:r>
          </w:p>
        </w:tc>
        <w:tc>
          <w:tcPr>
            <w:tcW w:w="2694" w:type="dxa"/>
          </w:tcPr>
          <w:p w14:paraId="16F3AF3D" w14:textId="77777777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Land at (OS 7894 5264)</w:t>
            </w:r>
          </w:p>
          <w:p w14:paraId="4900D593" w14:textId="77777777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Suckley Road</w:t>
            </w:r>
          </w:p>
          <w:p w14:paraId="38CC1790" w14:textId="7B3522C8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Leigh</w:t>
            </w:r>
          </w:p>
        </w:tc>
        <w:tc>
          <w:tcPr>
            <w:tcW w:w="1842" w:type="dxa"/>
          </w:tcPr>
          <w:p w14:paraId="22AB1D68" w14:textId="77777777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Mr Lewis, </w:t>
            </w:r>
          </w:p>
          <w:p w14:paraId="707B770A" w14:textId="77777777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Miss Morgan, Mr Lewis,</w:t>
            </w:r>
          </w:p>
          <w:p w14:paraId="08B0BAB2" w14:textId="4B92AF25" w:rsidR="00513AFD" w:rsidRDefault="00513AFD" w:rsidP="00580F1F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Miss Smith</w:t>
            </w:r>
          </w:p>
        </w:tc>
      </w:tr>
    </w:tbl>
    <w:p w14:paraId="459D8300" w14:textId="77777777" w:rsidR="00A014F6" w:rsidRDefault="00A014F6" w:rsidP="00A014F6">
      <w:pPr>
        <w:pStyle w:val="Subtitle"/>
        <w:spacing w:after="120"/>
        <w:ind w:left="36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46B76107" w14:textId="77777777" w:rsidR="00BC0C3A" w:rsidRPr="00176B41" w:rsidRDefault="00BC0C3A" w:rsidP="00176B41">
      <w:pPr>
        <w:pStyle w:val="Subtitle"/>
        <w:numPr>
          <w:ilvl w:val="0"/>
          <w:numId w:val="1"/>
        </w:numPr>
        <w:spacing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176B41">
        <w:rPr>
          <w:rFonts w:ascii="Times New Roman" w:hAnsi="Times New Roman"/>
          <w:b w:val="0"/>
          <w:i w:val="0"/>
          <w:sz w:val="24"/>
          <w:szCs w:val="24"/>
        </w:rPr>
        <w:t xml:space="preserve">Planning decisions received </w:t>
      </w:r>
    </w:p>
    <w:p w14:paraId="04123512" w14:textId="77777777" w:rsidR="00BC0C3A" w:rsidRDefault="00BC0C3A">
      <w:pPr>
        <w:pStyle w:val="Subtitle"/>
        <w:numPr>
          <w:ilvl w:val="0"/>
          <w:numId w:val="1"/>
        </w:numPr>
        <w:spacing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Nei</w:t>
      </w:r>
      <w:r w:rsidR="00850D7C">
        <w:rPr>
          <w:rFonts w:ascii="Times New Roman" w:hAnsi="Times New Roman"/>
          <w:b w:val="0"/>
          <w:i w:val="0"/>
          <w:sz w:val="24"/>
          <w:szCs w:val="24"/>
        </w:rPr>
        <w:t>ghbourhood Development Plan Group update</w:t>
      </w:r>
    </w:p>
    <w:p w14:paraId="65394D04" w14:textId="0722C98A" w:rsidR="00BC0C3A" w:rsidRPr="0092710A" w:rsidRDefault="00513AFD" w:rsidP="0092710A">
      <w:pPr>
        <w:spacing w:after="120"/>
        <w:rPr>
          <w:szCs w:val="24"/>
        </w:rPr>
      </w:pPr>
      <w:r>
        <w:rPr>
          <w:szCs w:val="24"/>
        </w:rPr>
        <w:t>7</w:t>
      </w:r>
      <w:r w:rsidR="00BC0C3A" w:rsidRPr="0092710A">
        <w:rPr>
          <w:szCs w:val="24"/>
        </w:rPr>
        <w:t xml:space="preserve">. </w:t>
      </w:r>
      <w:r w:rsidR="00792CDD" w:rsidRPr="0092710A">
        <w:rPr>
          <w:szCs w:val="24"/>
        </w:rPr>
        <w:t xml:space="preserve"> </w:t>
      </w:r>
      <w:r w:rsidR="00A32691">
        <w:rPr>
          <w:szCs w:val="24"/>
        </w:rPr>
        <w:t xml:space="preserve"> </w:t>
      </w:r>
      <w:r w:rsidR="0086123A" w:rsidRPr="0092710A">
        <w:rPr>
          <w:szCs w:val="24"/>
        </w:rPr>
        <w:t>A</w:t>
      </w:r>
      <w:r w:rsidR="00BC0C3A" w:rsidRPr="0092710A">
        <w:rPr>
          <w:szCs w:val="24"/>
        </w:rPr>
        <w:t>.O.B</w:t>
      </w:r>
    </w:p>
    <w:p w14:paraId="624C6C5E" w14:textId="284B7845" w:rsidR="00BC0C3A" w:rsidRPr="00B71BED" w:rsidRDefault="00513AFD" w:rsidP="0092710A">
      <w:pPr>
        <w:pStyle w:val="Subtitle"/>
        <w:spacing w:after="120"/>
        <w:ind w:left="426" w:hanging="42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="00BC0C3A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792CD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26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C0C3A">
        <w:rPr>
          <w:rFonts w:ascii="Times New Roman" w:hAnsi="Times New Roman"/>
          <w:b w:val="0"/>
          <w:i w:val="0"/>
          <w:sz w:val="24"/>
          <w:szCs w:val="24"/>
        </w:rPr>
        <w:t>Date of next meeting</w:t>
      </w:r>
    </w:p>
    <w:p w14:paraId="28E62ACA" w14:textId="35A69944" w:rsidR="00066968" w:rsidRDefault="00066968">
      <w:pPr>
        <w:pStyle w:val="Subtitle"/>
        <w:spacing w:after="120"/>
        <w:ind w:left="426" w:hanging="426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53529CD8" w14:textId="77777777" w:rsidR="0063758B" w:rsidRDefault="0063758B">
      <w:pPr>
        <w:pStyle w:val="Subtitle"/>
        <w:spacing w:after="120"/>
        <w:ind w:left="426" w:hanging="426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21045CA7" w14:textId="77777777" w:rsidR="00066968" w:rsidRDefault="00066968">
      <w:pPr>
        <w:pStyle w:val="Subtitle"/>
        <w:spacing w:after="120"/>
        <w:ind w:left="426" w:hanging="426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14:paraId="3F634145" w14:textId="77777777" w:rsidR="00BC0C3A" w:rsidRDefault="00BC0C3A">
      <w:pPr>
        <w:pStyle w:val="Subtitle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 Barker</w:t>
      </w:r>
    </w:p>
    <w:p w14:paraId="5DCBBC4C" w14:textId="77777777" w:rsidR="00BC0C3A" w:rsidRDefault="00BC0C3A">
      <w:pPr>
        <w:pStyle w:val="Subtitle"/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Leigh and Bransford Parish Council                </w:t>
      </w:r>
    </w:p>
    <w:sectPr w:rsidR="00BC0C3A" w:rsidSect="00E0175A">
      <w:pgSz w:w="11907" w:h="16839" w:code="9"/>
      <w:pgMar w:top="0" w:right="1077" w:bottom="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3C3" w14:textId="77777777" w:rsidR="001B48D0" w:rsidRDefault="001B48D0">
      <w:r>
        <w:separator/>
      </w:r>
    </w:p>
  </w:endnote>
  <w:endnote w:type="continuationSeparator" w:id="0">
    <w:p w14:paraId="5443F37D" w14:textId="77777777" w:rsidR="001B48D0" w:rsidRDefault="001B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D794" w14:textId="77777777" w:rsidR="001B48D0" w:rsidRDefault="001B48D0">
      <w:r>
        <w:separator/>
      </w:r>
    </w:p>
  </w:footnote>
  <w:footnote w:type="continuationSeparator" w:id="0">
    <w:p w14:paraId="5781026E" w14:textId="77777777" w:rsidR="001B48D0" w:rsidRDefault="001B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AA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D3A10"/>
    <w:multiLevelType w:val="hybridMultilevel"/>
    <w:tmpl w:val="825A33C6"/>
    <w:lvl w:ilvl="0" w:tplc="64D264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4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8A2F04"/>
    <w:multiLevelType w:val="singleLevel"/>
    <w:tmpl w:val="D78815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6C25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8D3D7F"/>
    <w:multiLevelType w:val="hybridMultilevel"/>
    <w:tmpl w:val="D69CAC66"/>
    <w:lvl w:ilvl="0" w:tplc="1182F0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23E"/>
    <w:multiLevelType w:val="hybridMultilevel"/>
    <w:tmpl w:val="643E2994"/>
    <w:lvl w:ilvl="0" w:tplc="B1CA14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42F2"/>
    <w:multiLevelType w:val="hybridMultilevel"/>
    <w:tmpl w:val="2E864B72"/>
    <w:lvl w:ilvl="0" w:tplc="58BA60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981"/>
    <w:multiLevelType w:val="hybridMultilevel"/>
    <w:tmpl w:val="705ABBE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8732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DD6DC6"/>
    <w:multiLevelType w:val="hybridMultilevel"/>
    <w:tmpl w:val="2238218A"/>
    <w:lvl w:ilvl="0" w:tplc="DC52B64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82"/>
    <w:rsid w:val="00010B8F"/>
    <w:rsid w:val="00022C05"/>
    <w:rsid w:val="000656D0"/>
    <w:rsid w:val="00066968"/>
    <w:rsid w:val="00083083"/>
    <w:rsid w:val="000959A1"/>
    <w:rsid w:val="000E0C72"/>
    <w:rsid w:val="000F0B7F"/>
    <w:rsid w:val="0016651A"/>
    <w:rsid w:val="00176B41"/>
    <w:rsid w:val="0018697C"/>
    <w:rsid w:val="001B48D0"/>
    <w:rsid w:val="001C1C28"/>
    <w:rsid w:val="001E5006"/>
    <w:rsid w:val="001F16EB"/>
    <w:rsid w:val="002155EC"/>
    <w:rsid w:val="0028702C"/>
    <w:rsid w:val="002971E6"/>
    <w:rsid w:val="002A0A51"/>
    <w:rsid w:val="002B0F1E"/>
    <w:rsid w:val="002B6990"/>
    <w:rsid w:val="002D0A35"/>
    <w:rsid w:val="002E3281"/>
    <w:rsid w:val="0030020E"/>
    <w:rsid w:val="00334821"/>
    <w:rsid w:val="003858E7"/>
    <w:rsid w:val="003E053D"/>
    <w:rsid w:val="003E71DD"/>
    <w:rsid w:val="004A6587"/>
    <w:rsid w:val="004E64DC"/>
    <w:rsid w:val="004F7F74"/>
    <w:rsid w:val="00513AFD"/>
    <w:rsid w:val="005607FF"/>
    <w:rsid w:val="00580F1F"/>
    <w:rsid w:val="00633CBE"/>
    <w:rsid w:val="0063758B"/>
    <w:rsid w:val="0064050F"/>
    <w:rsid w:val="00650726"/>
    <w:rsid w:val="006516D2"/>
    <w:rsid w:val="00682C5D"/>
    <w:rsid w:val="006C73B9"/>
    <w:rsid w:val="006E3916"/>
    <w:rsid w:val="006F279D"/>
    <w:rsid w:val="00790176"/>
    <w:rsid w:val="00792CDD"/>
    <w:rsid w:val="00806330"/>
    <w:rsid w:val="00827730"/>
    <w:rsid w:val="00850D7C"/>
    <w:rsid w:val="00856DC0"/>
    <w:rsid w:val="0086123A"/>
    <w:rsid w:val="008B6DD6"/>
    <w:rsid w:val="008D4E7E"/>
    <w:rsid w:val="0092710A"/>
    <w:rsid w:val="00936569"/>
    <w:rsid w:val="009A1AD7"/>
    <w:rsid w:val="009B3C73"/>
    <w:rsid w:val="009D10B0"/>
    <w:rsid w:val="00A014F6"/>
    <w:rsid w:val="00A32691"/>
    <w:rsid w:val="00A56D18"/>
    <w:rsid w:val="00AA02C3"/>
    <w:rsid w:val="00B505FB"/>
    <w:rsid w:val="00B53A1F"/>
    <w:rsid w:val="00B67DA7"/>
    <w:rsid w:val="00B71BED"/>
    <w:rsid w:val="00BC0C3A"/>
    <w:rsid w:val="00C14EF8"/>
    <w:rsid w:val="00C31A34"/>
    <w:rsid w:val="00C32FAD"/>
    <w:rsid w:val="00C8263E"/>
    <w:rsid w:val="00CA6D53"/>
    <w:rsid w:val="00CB1601"/>
    <w:rsid w:val="00D02324"/>
    <w:rsid w:val="00D81453"/>
    <w:rsid w:val="00DA00CA"/>
    <w:rsid w:val="00DA349E"/>
    <w:rsid w:val="00E0175A"/>
    <w:rsid w:val="00E85C6B"/>
    <w:rsid w:val="00E97B5E"/>
    <w:rsid w:val="00EA6546"/>
    <w:rsid w:val="00EB29E8"/>
    <w:rsid w:val="00EC70B8"/>
    <w:rsid w:val="00ED66B4"/>
    <w:rsid w:val="00EE4CAF"/>
    <w:rsid w:val="00EF3D35"/>
    <w:rsid w:val="00F11A5D"/>
    <w:rsid w:val="00F13DA5"/>
    <w:rsid w:val="00F64AFE"/>
    <w:rsid w:val="00FB25E6"/>
    <w:rsid w:val="00FC0082"/>
    <w:rsid w:val="00FC5AE7"/>
    <w:rsid w:val="00FD3C30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8343A"/>
  <w15:chartTrackingRefBased/>
  <w15:docId w15:val="{9D9DDFC3-0017-4065-B3BD-E265C6C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1AD7"/>
    <w:pPr>
      <w:keepNext/>
      <w:outlineLvl w:val="0"/>
    </w:pPr>
    <w:rPr>
      <w:rFonts w:ascii="Arial" w:hAnsi="Arial" w:cs="Arial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Verdana" w:hAnsi="Verdana"/>
      <w:b/>
      <w:i/>
      <w:sz w:val="20"/>
    </w:rPr>
  </w:style>
  <w:style w:type="character" w:customStyle="1" w:styleId="SubtitleChar">
    <w:name w:val="Subtitle Char"/>
    <w:link w:val="Subtitle"/>
    <w:rsid w:val="00ED66B4"/>
    <w:rPr>
      <w:rFonts w:ascii="Verdana" w:hAnsi="Verdana"/>
      <w:b/>
      <w:i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sz w:val="24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sz w:val="24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character" w:customStyle="1" w:styleId="Heading1Char">
    <w:name w:val="Heading 1 Char"/>
    <w:link w:val="Heading1"/>
    <w:rsid w:val="009A1AD7"/>
    <w:rPr>
      <w:rFonts w:ascii="Arial" w:hAnsi="Arial" w:cs="Arial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97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IGH%20and%20B%20%20planning%20agenda%20and%20notic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LEIGH and B  planning agenda and notice 2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Gateway EMEA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Gateway Licensed User</dc:creator>
  <cp:keywords/>
  <cp:lastModifiedBy>Leigh and Bransford PC</cp:lastModifiedBy>
  <cp:revision>3</cp:revision>
  <cp:lastPrinted>2019-08-21T16:12:00Z</cp:lastPrinted>
  <dcterms:created xsi:type="dcterms:W3CDTF">2021-08-17T08:12:00Z</dcterms:created>
  <dcterms:modified xsi:type="dcterms:W3CDTF">2021-08-18T16:50:00Z</dcterms:modified>
</cp:coreProperties>
</file>