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588E9" w14:textId="77777777" w:rsidR="00BE6837" w:rsidRPr="002D0E9D" w:rsidRDefault="00BE6837">
      <w:pPr>
        <w:jc w:val="center"/>
        <w:rPr>
          <w:b/>
          <w:sz w:val="28"/>
          <w:szCs w:val="28"/>
        </w:rPr>
      </w:pPr>
      <w:r w:rsidRPr="002D0E9D">
        <w:rPr>
          <w:b/>
          <w:sz w:val="28"/>
          <w:szCs w:val="28"/>
        </w:rPr>
        <w:t>LEIGH &amp; BRANSFORD PARISH COUNCIL</w:t>
      </w:r>
    </w:p>
    <w:p w14:paraId="43D2576B" w14:textId="77777777" w:rsidR="00BE6837" w:rsidRPr="00E00C58" w:rsidRDefault="00BE6837">
      <w:pPr>
        <w:pStyle w:val="Heading3"/>
        <w:rPr>
          <w:rFonts w:ascii="Times New Roman" w:hAnsi="Times New Roman"/>
          <w:sz w:val="28"/>
          <w:szCs w:val="28"/>
        </w:rPr>
      </w:pPr>
      <w:r w:rsidRPr="00E00C58">
        <w:rPr>
          <w:rFonts w:ascii="Times New Roman" w:hAnsi="Times New Roman"/>
          <w:sz w:val="28"/>
          <w:szCs w:val="28"/>
        </w:rPr>
        <w:t>PLANNING COMMITTEE MINUTES</w:t>
      </w:r>
    </w:p>
    <w:p w14:paraId="7770789D" w14:textId="77777777" w:rsidR="00BE6837" w:rsidRPr="00E00C58" w:rsidRDefault="00BE6837">
      <w:pPr>
        <w:ind w:firstLine="720"/>
        <w:rPr>
          <w:b/>
          <w:sz w:val="28"/>
          <w:szCs w:val="28"/>
        </w:rPr>
      </w:pPr>
    </w:p>
    <w:p w14:paraId="30D00996" w14:textId="180EBEAE" w:rsidR="00BE6837" w:rsidRPr="009B027C" w:rsidRDefault="00BE6837" w:rsidP="00F32D83">
      <w:pPr>
        <w:rPr>
          <w:sz w:val="22"/>
          <w:szCs w:val="22"/>
        </w:rPr>
      </w:pPr>
      <w:r w:rsidRPr="009B027C">
        <w:rPr>
          <w:sz w:val="22"/>
          <w:szCs w:val="22"/>
        </w:rPr>
        <w:t>Minutes o</w:t>
      </w:r>
      <w:r w:rsidR="00A47846" w:rsidRPr="009B027C">
        <w:rPr>
          <w:sz w:val="22"/>
          <w:szCs w:val="22"/>
        </w:rPr>
        <w:t xml:space="preserve">f the meeting held on Tuesday </w:t>
      </w:r>
      <w:r w:rsidR="007E1893" w:rsidRPr="009B027C">
        <w:rPr>
          <w:sz w:val="22"/>
          <w:szCs w:val="22"/>
        </w:rPr>
        <w:t>2</w:t>
      </w:r>
      <w:r w:rsidR="008E546A">
        <w:rPr>
          <w:sz w:val="22"/>
          <w:szCs w:val="22"/>
        </w:rPr>
        <w:t>8 April</w:t>
      </w:r>
      <w:r w:rsidR="007E1893" w:rsidRPr="009B027C">
        <w:rPr>
          <w:sz w:val="22"/>
          <w:szCs w:val="22"/>
        </w:rPr>
        <w:t xml:space="preserve"> 2015</w:t>
      </w:r>
      <w:r w:rsidRPr="009B027C">
        <w:rPr>
          <w:sz w:val="22"/>
          <w:szCs w:val="22"/>
        </w:rPr>
        <w:t>, 7.00pm at Leigh &amp; Bransford Memorial Hall</w:t>
      </w:r>
      <w:r w:rsidR="007F6742">
        <w:rPr>
          <w:sz w:val="22"/>
          <w:szCs w:val="22"/>
        </w:rPr>
        <w:t>.</w:t>
      </w:r>
    </w:p>
    <w:p w14:paraId="380C7E5C" w14:textId="77777777" w:rsidR="00BE6837" w:rsidRPr="009B027C" w:rsidRDefault="00BE6837">
      <w:pPr>
        <w:rPr>
          <w:b/>
          <w:sz w:val="22"/>
          <w:szCs w:val="22"/>
        </w:rPr>
      </w:pPr>
    </w:p>
    <w:p w14:paraId="08C00563" w14:textId="11257130" w:rsidR="00C36461" w:rsidRPr="009B027C" w:rsidRDefault="00BE6837" w:rsidP="00D324A5">
      <w:pPr>
        <w:rPr>
          <w:sz w:val="22"/>
          <w:szCs w:val="22"/>
        </w:rPr>
      </w:pPr>
      <w:r w:rsidRPr="009B027C">
        <w:rPr>
          <w:sz w:val="22"/>
          <w:szCs w:val="22"/>
        </w:rPr>
        <w:t xml:space="preserve">Present:  </w:t>
      </w:r>
      <w:r w:rsidR="00EF4F28" w:rsidRPr="009B027C">
        <w:rPr>
          <w:sz w:val="22"/>
          <w:szCs w:val="22"/>
        </w:rPr>
        <w:t xml:space="preserve"> </w:t>
      </w:r>
      <w:r w:rsidR="00AF7A41" w:rsidRPr="009B027C">
        <w:rPr>
          <w:sz w:val="22"/>
          <w:szCs w:val="22"/>
        </w:rPr>
        <w:t xml:space="preserve">Stephen </w:t>
      </w:r>
      <w:r w:rsidR="00E337ED" w:rsidRPr="009B027C">
        <w:rPr>
          <w:sz w:val="22"/>
          <w:szCs w:val="22"/>
        </w:rPr>
        <w:t xml:space="preserve">Seymour (chairman), </w:t>
      </w:r>
      <w:r w:rsidR="00C36461">
        <w:rPr>
          <w:sz w:val="22"/>
          <w:szCs w:val="22"/>
        </w:rPr>
        <w:t xml:space="preserve">John Sharp, </w:t>
      </w:r>
      <w:r w:rsidR="00AF7A41" w:rsidRPr="009B027C">
        <w:rPr>
          <w:sz w:val="22"/>
          <w:szCs w:val="22"/>
        </w:rPr>
        <w:t xml:space="preserve">Martin Gloster, </w:t>
      </w:r>
      <w:r w:rsidR="00EF4F28" w:rsidRPr="009B027C">
        <w:rPr>
          <w:sz w:val="22"/>
          <w:szCs w:val="22"/>
        </w:rPr>
        <w:t>Sarah Ro</w:t>
      </w:r>
      <w:r w:rsidR="00AF7A41" w:rsidRPr="009B027C">
        <w:rPr>
          <w:sz w:val="22"/>
          <w:szCs w:val="22"/>
        </w:rPr>
        <w:t>use, Ken Suttill,</w:t>
      </w:r>
      <w:r w:rsidR="00C36461">
        <w:rPr>
          <w:sz w:val="22"/>
          <w:szCs w:val="22"/>
        </w:rPr>
        <w:t xml:space="preserve"> Graham Jones, Peter Hawkins</w:t>
      </w:r>
      <w:r w:rsidR="00D324A5" w:rsidRPr="009B027C">
        <w:rPr>
          <w:sz w:val="22"/>
          <w:szCs w:val="22"/>
        </w:rPr>
        <w:t xml:space="preserve">, </w:t>
      </w:r>
      <w:r w:rsidR="00EF4F28" w:rsidRPr="009B027C">
        <w:rPr>
          <w:sz w:val="22"/>
          <w:szCs w:val="22"/>
        </w:rPr>
        <w:t>Brian Porter</w:t>
      </w:r>
      <w:r w:rsidR="00C36461">
        <w:rPr>
          <w:sz w:val="22"/>
          <w:szCs w:val="22"/>
        </w:rPr>
        <w:t>, Roger Husband and one member of the public.</w:t>
      </w:r>
    </w:p>
    <w:p w14:paraId="2152C8FA" w14:textId="77777777" w:rsidR="00EF4F28" w:rsidRPr="009B027C" w:rsidRDefault="00EF4F28" w:rsidP="00347F7D">
      <w:pPr>
        <w:pStyle w:val="ListParagraph"/>
        <w:rPr>
          <w:sz w:val="22"/>
          <w:szCs w:val="22"/>
        </w:rPr>
      </w:pPr>
    </w:p>
    <w:p w14:paraId="7D27E264" w14:textId="11A620F7" w:rsidR="00E7196C" w:rsidRDefault="00BE6837" w:rsidP="008E546A">
      <w:pPr>
        <w:numPr>
          <w:ilvl w:val="0"/>
          <w:numId w:val="22"/>
        </w:numPr>
        <w:rPr>
          <w:sz w:val="22"/>
          <w:szCs w:val="22"/>
        </w:rPr>
      </w:pPr>
      <w:r w:rsidRPr="009B027C">
        <w:rPr>
          <w:sz w:val="22"/>
          <w:szCs w:val="22"/>
        </w:rPr>
        <w:t>Apologies</w:t>
      </w:r>
      <w:r w:rsidR="00D20B71" w:rsidRPr="009B027C">
        <w:rPr>
          <w:sz w:val="22"/>
          <w:szCs w:val="22"/>
        </w:rPr>
        <w:t xml:space="preserve">.  </w:t>
      </w:r>
      <w:r w:rsidR="00D20B71" w:rsidRPr="009B027C">
        <w:rPr>
          <w:sz w:val="22"/>
          <w:szCs w:val="22"/>
        </w:rPr>
        <w:tab/>
      </w:r>
      <w:r w:rsidR="00E337ED" w:rsidRPr="009B027C">
        <w:rPr>
          <w:sz w:val="22"/>
          <w:szCs w:val="22"/>
        </w:rPr>
        <w:tab/>
      </w:r>
      <w:r w:rsidR="00E337ED" w:rsidRPr="009B027C">
        <w:rPr>
          <w:sz w:val="22"/>
          <w:szCs w:val="22"/>
        </w:rPr>
        <w:tab/>
      </w:r>
      <w:r w:rsidR="00E337ED" w:rsidRPr="009B027C">
        <w:rPr>
          <w:sz w:val="22"/>
          <w:szCs w:val="22"/>
        </w:rPr>
        <w:tab/>
        <w:t>There were apologies from</w:t>
      </w:r>
      <w:r w:rsidR="00C36461">
        <w:rPr>
          <w:sz w:val="22"/>
          <w:szCs w:val="22"/>
        </w:rPr>
        <w:t xml:space="preserve"> Anne Jones.</w:t>
      </w:r>
    </w:p>
    <w:p w14:paraId="6F3FD340" w14:textId="7E250059" w:rsidR="00EF4F28" w:rsidRPr="009B027C" w:rsidRDefault="00EF4F28" w:rsidP="00E7196C">
      <w:pPr>
        <w:ind w:left="720"/>
        <w:rPr>
          <w:sz w:val="22"/>
          <w:szCs w:val="22"/>
        </w:rPr>
      </w:pPr>
      <w:r w:rsidRPr="009B027C">
        <w:rPr>
          <w:sz w:val="22"/>
          <w:szCs w:val="22"/>
        </w:rPr>
        <w:tab/>
      </w:r>
      <w:r w:rsidRPr="009B027C">
        <w:rPr>
          <w:sz w:val="22"/>
          <w:szCs w:val="22"/>
        </w:rPr>
        <w:tab/>
      </w:r>
    </w:p>
    <w:p w14:paraId="7E983E73" w14:textId="4D41B22B" w:rsidR="00BE6837" w:rsidRDefault="001038E8" w:rsidP="00C34795">
      <w:pPr>
        <w:pStyle w:val="BodyTextIndent"/>
        <w:ind w:left="709" w:hanging="709"/>
        <w:rPr>
          <w:rFonts w:ascii="Times New Roman" w:hAnsi="Times New Roman"/>
          <w:sz w:val="22"/>
          <w:szCs w:val="22"/>
        </w:rPr>
      </w:pPr>
      <w:r w:rsidRPr="009B027C">
        <w:rPr>
          <w:rFonts w:ascii="Times New Roman" w:hAnsi="Times New Roman"/>
          <w:sz w:val="22"/>
          <w:szCs w:val="22"/>
        </w:rPr>
        <w:t>2</w:t>
      </w:r>
      <w:r w:rsidR="00D20B71" w:rsidRPr="009B027C">
        <w:rPr>
          <w:rFonts w:ascii="Times New Roman" w:hAnsi="Times New Roman"/>
          <w:sz w:val="22"/>
          <w:szCs w:val="22"/>
        </w:rPr>
        <w:t>.</w:t>
      </w:r>
      <w:r w:rsidR="00D20B71" w:rsidRPr="009B027C">
        <w:rPr>
          <w:rFonts w:ascii="Times New Roman" w:hAnsi="Times New Roman"/>
          <w:sz w:val="22"/>
          <w:szCs w:val="22"/>
        </w:rPr>
        <w:tab/>
      </w:r>
      <w:r w:rsidR="00BE6837" w:rsidRPr="009B027C">
        <w:rPr>
          <w:rFonts w:ascii="Times New Roman" w:hAnsi="Times New Roman"/>
          <w:sz w:val="22"/>
          <w:szCs w:val="22"/>
        </w:rPr>
        <w:t>Register of Interests:</w:t>
      </w:r>
      <w:r w:rsidR="00BE6837" w:rsidRPr="009B027C">
        <w:rPr>
          <w:rFonts w:ascii="Times New Roman" w:hAnsi="Times New Roman"/>
          <w:sz w:val="22"/>
          <w:szCs w:val="22"/>
        </w:rPr>
        <w:tab/>
      </w:r>
      <w:r w:rsidR="00F32D83" w:rsidRPr="009B027C">
        <w:rPr>
          <w:rFonts w:ascii="Times New Roman" w:hAnsi="Times New Roman"/>
          <w:sz w:val="22"/>
          <w:szCs w:val="22"/>
        </w:rPr>
        <w:tab/>
      </w:r>
      <w:r w:rsidR="007643B7" w:rsidRPr="009B027C">
        <w:rPr>
          <w:rFonts w:ascii="Times New Roman" w:hAnsi="Times New Roman"/>
          <w:sz w:val="22"/>
          <w:szCs w:val="22"/>
        </w:rPr>
        <w:tab/>
      </w:r>
      <w:r w:rsidR="00F04747">
        <w:rPr>
          <w:rFonts w:ascii="Times New Roman" w:hAnsi="Times New Roman"/>
          <w:sz w:val="22"/>
          <w:szCs w:val="22"/>
        </w:rPr>
        <w:t>None.</w:t>
      </w:r>
    </w:p>
    <w:p w14:paraId="140D777E" w14:textId="77777777" w:rsidR="00C36461" w:rsidRDefault="00C36461" w:rsidP="00C34795">
      <w:pPr>
        <w:pStyle w:val="BodyTextIndent"/>
        <w:ind w:left="709" w:hanging="709"/>
        <w:rPr>
          <w:rFonts w:ascii="Times New Roman" w:hAnsi="Times New Roman"/>
          <w:sz w:val="22"/>
          <w:szCs w:val="22"/>
        </w:rPr>
      </w:pPr>
    </w:p>
    <w:p w14:paraId="63ADE5D4" w14:textId="1B036FA3" w:rsidR="00C36461" w:rsidRPr="007F6742" w:rsidRDefault="00C36461" w:rsidP="00C34795">
      <w:pPr>
        <w:pStyle w:val="BodyTextIndent"/>
        <w:ind w:left="709" w:hanging="709"/>
        <w:rPr>
          <w:rFonts w:ascii="Times New Roman" w:hAnsi="Times New Roman"/>
          <w:b/>
          <w:sz w:val="22"/>
          <w:szCs w:val="22"/>
        </w:rPr>
      </w:pPr>
      <w:r w:rsidRPr="007F6742">
        <w:rPr>
          <w:rFonts w:ascii="Times New Roman" w:hAnsi="Times New Roman"/>
          <w:b/>
          <w:sz w:val="22"/>
          <w:szCs w:val="22"/>
        </w:rPr>
        <w:t>Open Forum</w:t>
      </w:r>
    </w:p>
    <w:p w14:paraId="64740B2A" w14:textId="77777777" w:rsidR="00C36461" w:rsidRPr="007F6742" w:rsidRDefault="00C36461" w:rsidP="00C34795">
      <w:pPr>
        <w:pStyle w:val="BodyTextIndent"/>
        <w:ind w:left="709" w:hanging="709"/>
        <w:rPr>
          <w:rFonts w:ascii="Times New Roman" w:hAnsi="Times New Roman"/>
          <w:b/>
          <w:sz w:val="22"/>
          <w:szCs w:val="22"/>
        </w:rPr>
      </w:pPr>
    </w:p>
    <w:p w14:paraId="52DD2419" w14:textId="7163ADC8" w:rsidR="00C36461" w:rsidRDefault="007F6742" w:rsidP="00C36461">
      <w:pPr>
        <w:pStyle w:val="BodyTextIndent"/>
        <w:ind w:left="0" w:firstLine="0"/>
        <w:rPr>
          <w:rFonts w:ascii="Times New Roman" w:hAnsi="Times New Roman"/>
          <w:sz w:val="22"/>
          <w:szCs w:val="22"/>
        </w:rPr>
      </w:pPr>
      <w:r>
        <w:rPr>
          <w:rFonts w:ascii="Times New Roman" w:hAnsi="Times New Roman"/>
          <w:sz w:val="22"/>
          <w:szCs w:val="22"/>
        </w:rPr>
        <w:t>Mr Oliver thanked the parish council for</w:t>
      </w:r>
      <w:r w:rsidR="00C36461">
        <w:rPr>
          <w:rFonts w:ascii="Times New Roman" w:hAnsi="Times New Roman"/>
          <w:sz w:val="22"/>
          <w:szCs w:val="22"/>
        </w:rPr>
        <w:t xml:space="preserve"> support</w:t>
      </w:r>
      <w:r>
        <w:rPr>
          <w:rFonts w:ascii="Times New Roman" w:hAnsi="Times New Roman"/>
          <w:sz w:val="22"/>
          <w:szCs w:val="22"/>
        </w:rPr>
        <w:t xml:space="preserve">ing </w:t>
      </w:r>
      <w:r w:rsidR="00C36461">
        <w:rPr>
          <w:rFonts w:ascii="Times New Roman" w:hAnsi="Times New Roman"/>
          <w:sz w:val="22"/>
          <w:szCs w:val="22"/>
        </w:rPr>
        <w:t xml:space="preserve">his recent planning application. He noted that an application for a mobile home for use during the building works will be submitted in the near future. </w:t>
      </w:r>
    </w:p>
    <w:p w14:paraId="2156D3AE" w14:textId="77777777" w:rsidR="00C36461" w:rsidRDefault="00C36461" w:rsidP="00C34795">
      <w:pPr>
        <w:pStyle w:val="BodyTextIndent"/>
        <w:ind w:left="709" w:hanging="709"/>
        <w:rPr>
          <w:rFonts w:ascii="Times New Roman" w:hAnsi="Times New Roman"/>
          <w:sz w:val="22"/>
          <w:szCs w:val="22"/>
        </w:rPr>
      </w:pPr>
    </w:p>
    <w:p w14:paraId="10020CE9" w14:textId="77777777" w:rsidR="00C36461" w:rsidRDefault="00F32D83" w:rsidP="00C60FDC">
      <w:pPr>
        <w:pStyle w:val="ListParagraph"/>
        <w:numPr>
          <w:ilvl w:val="0"/>
          <w:numId w:val="27"/>
        </w:numPr>
        <w:ind w:left="709" w:hanging="709"/>
        <w:rPr>
          <w:sz w:val="22"/>
          <w:szCs w:val="22"/>
        </w:rPr>
      </w:pPr>
      <w:r w:rsidRPr="009B027C">
        <w:rPr>
          <w:sz w:val="22"/>
          <w:szCs w:val="22"/>
        </w:rPr>
        <w:t>Matters arising</w:t>
      </w:r>
      <w:r w:rsidR="009D02B6" w:rsidRPr="009B027C">
        <w:rPr>
          <w:sz w:val="22"/>
          <w:szCs w:val="22"/>
        </w:rPr>
        <w:t>:</w:t>
      </w:r>
      <w:r w:rsidR="00AF7A41" w:rsidRPr="009B027C">
        <w:rPr>
          <w:sz w:val="22"/>
          <w:szCs w:val="22"/>
        </w:rPr>
        <w:tab/>
      </w:r>
    </w:p>
    <w:p w14:paraId="668172F8" w14:textId="77777777" w:rsidR="00C36461" w:rsidRDefault="00C36461" w:rsidP="00C36461">
      <w:pPr>
        <w:pStyle w:val="ListParagraph"/>
        <w:ind w:left="709"/>
        <w:rPr>
          <w:sz w:val="22"/>
          <w:szCs w:val="22"/>
        </w:rPr>
      </w:pPr>
    </w:p>
    <w:p w14:paraId="16D20C8B" w14:textId="77777777" w:rsidR="00C36461" w:rsidRDefault="00C36461" w:rsidP="00C36461">
      <w:pPr>
        <w:pStyle w:val="ListParagraph"/>
        <w:ind w:left="709" w:hanging="709"/>
        <w:rPr>
          <w:sz w:val="22"/>
          <w:szCs w:val="22"/>
        </w:rPr>
      </w:pPr>
      <w:r w:rsidRPr="00F55E17">
        <w:rPr>
          <w:b/>
          <w:sz w:val="22"/>
          <w:szCs w:val="22"/>
        </w:rPr>
        <w:t>Rectory Wood</w:t>
      </w:r>
      <w:r>
        <w:rPr>
          <w:sz w:val="22"/>
          <w:szCs w:val="22"/>
        </w:rPr>
        <w:t xml:space="preserve"> – A schedule of work has gone out to three contractors and quotes are awaited.</w:t>
      </w:r>
    </w:p>
    <w:p w14:paraId="0F24728B" w14:textId="77777777" w:rsidR="00C36461" w:rsidRDefault="00C36461" w:rsidP="00C36461">
      <w:pPr>
        <w:pStyle w:val="ListParagraph"/>
        <w:ind w:left="709" w:hanging="709"/>
        <w:rPr>
          <w:sz w:val="22"/>
          <w:szCs w:val="22"/>
        </w:rPr>
      </w:pPr>
    </w:p>
    <w:p w14:paraId="044B0395" w14:textId="5D4C4D60" w:rsidR="00C36461" w:rsidRDefault="00F55E17" w:rsidP="00F55E17">
      <w:pPr>
        <w:pStyle w:val="ListParagraph"/>
        <w:ind w:left="0"/>
        <w:rPr>
          <w:sz w:val="22"/>
          <w:szCs w:val="22"/>
        </w:rPr>
      </w:pPr>
      <w:r w:rsidRPr="00F55E17">
        <w:rPr>
          <w:b/>
          <w:sz w:val="22"/>
          <w:szCs w:val="22"/>
        </w:rPr>
        <w:t>Hop Pole Green Hedge Removal</w:t>
      </w:r>
      <w:r>
        <w:rPr>
          <w:sz w:val="22"/>
          <w:szCs w:val="22"/>
        </w:rPr>
        <w:t xml:space="preserve"> – Mr Seymour had forwarded aerial photographs of the site before and after the hedge removal to the clerk and asked for the matter to be chased up.</w:t>
      </w:r>
    </w:p>
    <w:p w14:paraId="534134F7" w14:textId="77777777" w:rsidR="00F55E17" w:rsidRDefault="00F55E17" w:rsidP="00F55E17">
      <w:pPr>
        <w:pStyle w:val="ListParagraph"/>
        <w:ind w:left="0"/>
        <w:rPr>
          <w:sz w:val="22"/>
          <w:szCs w:val="22"/>
        </w:rPr>
      </w:pPr>
    </w:p>
    <w:p w14:paraId="0799C073" w14:textId="69EB2C6E" w:rsidR="00F55E17" w:rsidRDefault="00F55E17" w:rsidP="00F55E17">
      <w:pPr>
        <w:pStyle w:val="ListParagraph"/>
        <w:ind w:left="0"/>
        <w:rPr>
          <w:sz w:val="22"/>
          <w:szCs w:val="22"/>
        </w:rPr>
      </w:pPr>
      <w:r w:rsidRPr="00F55E17">
        <w:rPr>
          <w:b/>
          <w:sz w:val="22"/>
          <w:szCs w:val="22"/>
        </w:rPr>
        <w:t>Pointers Barn</w:t>
      </w:r>
      <w:r>
        <w:rPr>
          <w:sz w:val="22"/>
          <w:szCs w:val="22"/>
        </w:rPr>
        <w:t xml:space="preserve"> – the conservation officer has objected to the plan on the grounds that it will destroy the local neighbourhood. Mr Seymour noted that the pc had approved it – it is within the curtailment of the original house and cannot be seen – and that he would speak to the applicant about the conservation officer’s comments.</w:t>
      </w:r>
    </w:p>
    <w:p w14:paraId="002A1819" w14:textId="77777777" w:rsidR="00F55E17" w:rsidRDefault="00F55E17" w:rsidP="00F55E17">
      <w:pPr>
        <w:pStyle w:val="ListParagraph"/>
        <w:ind w:left="0"/>
        <w:rPr>
          <w:sz w:val="22"/>
          <w:szCs w:val="22"/>
        </w:rPr>
      </w:pPr>
    </w:p>
    <w:p w14:paraId="7E145E63" w14:textId="2474F8F3" w:rsidR="00F55E17" w:rsidRDefault="00F55E17" w:rsidP="00F55E17">
      <w:pPr>
        <w:pStyle w:val="ListParagraph"/>
        <w:ind w:left="0"/>
        <w:rPr>
          <w:sz w:val="22"/>
          <w:szCs w:val="22"/>
        </w:rPr>
      </w:pPr>
      <w:r w:rsidRPr="00F55E17">
        <w:rPr>
          <w:b/>
          <w:sz w:val="22"/>
          <w:szCs w:val="22"/>
        </w:rPr>
        <w:t>Kiln Lane Play Area</w:t>
      </w:r>
      <w:r>
        <w:rPr>
          <w:sz w:val="22"/>
          <w:szCs w:val="22"/>
        </w:rPr>
        <w:t xml:space="preserve"> – </w:t>
      </w:r>
      <w:r w:rsidR="005D3864">
        <w:rPr>
          <w:sz w:val="22"/>
          <w:szCs w:val="22"/>
        </w:rPr>
        <w:t>Ms</w:t>
      </w:r>
      <w:r>
        <w:rPr>
          <w:sz w:val="22"/>
          <w:szCs w:val="22"/>
        </w:rPr>
        <w:t xml:space="preserve"> Rouse reported that the developer has agreed to the play equipment requested, but that brightly coloured equipment might be pref</w:t>
      </w:r>
      <w:r w:rsidR="005D3864">
        <w:rPr>
          <w:sz w:val="22"/>
          <w:szCs w:val="22"/>
        </w:rPr>
        <w:t>erable to the proposed wood.</w:t>
      </w:r>
    </w:p>
    <w:p w14:paraId="505DFCD3" w14:textId="77777777" w:rsidR="005D3864" w:rsidRDefault="005D3864" w:rsidP="00F55E17">
      <w:pPr>
        <w:pStyle w:val="ListParagraph"/>
        <w:ind w:left="0"/>
        <w:rPr>
          <w:sz w:val="22"/>
          <w:szCs w:val="22"/>
        </w:rPr>
      </w:pPr>
    </w:p>
    <w:p w14:paraId="2C41F4DB" w14:textId="47081B10" w:rsidR="00F04747" w:rsidRDefault="005D3864" w:rsidP="005D3864">
      <w:pPr>
        <w:pStyle w:val="ListParagraph"/>
        <w:ind w:left="0"/>
        <w:rPr>
          <w:sz w:val="22"/>
          <w:szCs w:val="22"/>
        </w:rPr>
      </w:pPr>
      <w:r w:rsidRPr="005D3864">
        <w:rPr>
          <w:b/>
          <w:sz w:val="22"/>
          <w:szCs w:val="22"/>
        </w:rPr>
        <w:t>Overhanging hedges</w:t>
      </w:r>
      <w:r>
        <w:rPr>
          <w:sz w:val="22"/>
          <w:szCs w:val="22"/>
        </w:rPr>
        <w:t xml:space="preserve"> – The hedge to the front of the Black &amp; White cottages, Hereford Road, is still obstructing the pavement. Mr Sharp to contact Mr Brienza and Mr Tuthill. The Malvern House hedge is still overhanging the pavement at the corner of Malvern Road and Hereford Road. The house is empty and efforts to contact the owner have been unsuccessful.</w:t>
      </w:r>
    </w:p>
    <w:p w14:paraId="1F71969F" w14:textId="77777777" w:rsidR="005D3864" w:rsidRDefault="005D3864" w:rsidP="005D3864">
      <w:pPr>
        <w:pStyle w:val="ListParagraph"/>
        <w:ind w:left="0"/>
        <w:rPr>
          <w:sz w:val="22"/>
          <w:szCs w:val="22"/>
        </w:rPr>
      </w:pPr>
    </w:p>
    <w:p w14:paraId="72B21FBC" w14:textId="38A615F7" w:rsidR="007330E4" w:rsidRDefault="00E7315A" w:rsidP="007330E4">
      <w:pPr>
        <w:pStyle w:val="ListParagraph"/>
        <w:numPr>
          <w:ilvl w:val="0"/>
          <w:numId w:val="27"/>
        </w:numPr>
        <w:ind w:hanging="720"/>
      </w:pPr>
      <w:r w:rsidRPr="009B027C">
        <w:rPr>
          <w:sz w:val="22"/>
          <w:szCs w:val="22"/>
        </w:rPr>
        <w:t>Update on planning applications</w:t>
      </w:r>
      <w:r w:rsidR="008312E2" w:rsidRPr="009B027C">
        <w:rPr>
          <w:sz w:val="22"/>
          <w:szCs w:val="22"/>
        </w:rPr>
        <w:t>:</w:t>
      </w:r>
      <w:r w:rsidR="00D324A5">
        <w:tab/>
      </w:r>
    </w:p>
    <w:p w14:paraId="7D9CDC89" w14:textId="77777777" w:rsidR="007330E4" w:rsidRDefault="007330E4" w:rsidP="007330E4">
      <w:pPr>
        <w:pStyle w:val="ListParagraph"/>
      </w:pPr>
    </w:p>
    <w:p w14:paraId="49474FA1" w14:textId="77777777" w:rsidR="00080C5A" w:rsidRPr="009B027C" w:rsidRDefault="00571EA3">
      <w:pPr>
        <w:rPr>
          <w:sz w:val="22"/>
          <w:szCs w:val="22"/>
        </w:rPr>
      </w:pPr>
      <w:r w:rsidRPr="009B027C">
        <w:rPr>
          <w:sz w:val="22"/>
          <w:szCs w:val="22"/>
        </w:rPr>
        <w:t>5</w:t>
      </w:r>
      <w:r w:rsidR="002D0E9D" w:rsidRPr="009B027C">
        <w:rPr>
          <w:sz w:val="22"/>
          <w:szCs w:val="22"/>
        </w:rPr>
        <w:t>.</w:t>
      </w:r>
      <w:r w:rsidR="002D0E9D" w:rsidRPr="009B027C">
        <w:rPr>
          <w:sz w:val="22"/>
          <w:szCs w:val="22"/>
        </w:rPr>
        <w:tab/>
        <w:t>Applications discussed</w:t>
      </w:r>
      <w:r w:rsidR="002D0E9D" w:rsidRPr="009B027C">
        <w:rPr>
          <w:sz w:val="22"/>
          <w:szCs w:val="22"/>
        </w:rPr>
        <w:tab/>
      </w:r>
      <w:r w:rsidR="002D0E9D" w:rsidRPr="009B027C">
        <w:rPr>
          <w:sz w:val="22"/>
          <w:szCs w:val="22"/>
        </w:rPr>
        <w:tab/>
      </w:r>
    </w:p>
    <w:p w14:paraId="4FC6BC63" w14:textId="77777777" w:rsidR="00BE6837" w:rsidRPr="00E00C58" w:rsidRDefault="00E7315A">
      <w:r w:rsidRPr="00E00C58">
        <w:tab/>
      </w:r>
      <w:r w:rsidRPr="00E00C58">
        <w:tab/>
      </w:r>
      <w:r w:rsidR="005F46CF" w:rsidRPr="00E00C58">
        <w:tab/>
      </w:r>
    </w:p>
    <w:tbl>
      <w:tblPr>
        <w:tblW w:w="1049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559"/>
        <w:gridCol w:w="2552"/>
        <w:gridCol w:w="2268"/>
        <w:gridCol w:w="1701"/>
        <w:gridCol w:w="1702"/>
      </w:tblGrid>
      <w:tr w:rsidR="00080C5A" w14:paraId="663A7940" w14:textId="77777777" w:rsidTr="009B027C">
        <w:tc>
          <w:tcPr>
            <w:tcW w:w="710" w:type="dxa"/>
            <w:tcBorders>
              <w:top w:val="single" w:sz="4" w:space="0" w:color="auto"/>
              <w:left w:val="single" w:sz="4" w:space="0" w:color="auto"/>
              <w:bottom w:val="single" w:sz="4" w:space="0" w:color="auto"/>
              <w:right w:val="single" w:sz="4" w:space="0" w:color="000000"/>
            </w:tcBorders>
            <w:hideMark/>
          </w:tcPr>
          <w:p w14:paraId="16360732" w14:textId="77777777" w:rsidR="00080C5A" w:rsidRPr="009B027C" w:rsidRDefault="00080C5A">
            <w:pPr>
              <w:rPr>
                <w:sz w:val="22"/>
                <w:szCs w:val="22"/>
              </w:rPr>
            </w:pPr>
            <w:r w:rsidRPr="009B027C">
              <w:rPr>
                <w:sz w:val="22"/>
                <w:szCs w:val="22"/>
              </w:rPr>
              <w:t>L&amp;B</w:t>
            </w:r>
          </w:p>
          <w:p w14:paraId="31BECBDA" w14:textId="77777777" w:rsidR="00080C5A" w:rsidRPr="009B027C" w:rsidRDefault="00080C5A" w:rsidP="00581DAE">
            <w:pPr>
              <w:ind w:right="-107" w:hanging="108"/>
              <w:rPr>
                <w:sz w:val="22"/>
                <w:szCs w:val="22"/>
              </w:rPr>
            </w:pPr>
            <w:r w:rsidRPr="009B027C">
              <w:rPr>
                <w:sz w:val="22"/>
                <w:szCs w:val="22"/>
              </w:rPr>
              <w:t>Ref No</w:t>
            </w:r>
          </w:p>
        </w:tc>
        <w:tc>
          <w:tcPr>
            <w:tcW w:w="1559" w:type="dxa"/>
            <w:tcBorders>
              <w:top w:val="single" w:sz="4" w:space="0" w:color="000000"/>
              <w:left w:val="single" w:sz="4" w:space="0" w:color="000000"/>
              <w:bottom w:val="single" w:sz="4" w:space="0" w:color="000000"/>
              <w:right w:val="single" w:sz="4" w:space="0" w:color="000000"/>
            </w:tcBorders>
            <w:hideMark/>
          </w:tcPr>
          <w:p w14:paraId="7F9F36FE" w14:textId="77777777" w:rsidR="00080C5A" w:rsidRPr="009B027C" w:rsidRDefault="00080C5A" w:rsidP="007643B7">
            <w:pPr>
              <w:ind w:right="-108"/>
              <w:rPr>
                <w:sz w:val="22"/>
                <w:szCs w:val="22"/>
              </w:rPr>
            </w:pPr>
            <w:r w:rsidRPr="009B027C">
              <w:rPr>
                <w:sz w:val="22"/>
                <w:szCs w:val="22"/>
              </w:rPr>
              <w:t>MHDC</w:t>
            </w:r>
          </w:p>
          <w:p w14:paraId="1A0DB572" w14:textId="77777777" w:rsidR="00080C5A" w:rsidRPr="009B027C" w:rsidRDefault="00080C5A">
            <w:pPr>
              <w:rPr>
                <w:sz w:val="22"/>
                <w:szCs w:val="22"/>
              </w:rPr>
            </w:pPr>
            <w:r w:rsidRPr="009B027C">
              <w:rPr>
                <w:sz w:val="22"/>
                <w:szCs w:val="22"/>
              </w:rPr>
              <w:t>Ref No.</w:t>
            </w:r>
          </w:p>
        </w:tc>
        <w:tc>
          <w:tcPr>
            <w:tcW w:w="2552" w:type="dxa"/>
            <w:tcBorders>
              <w:top w:val="single" w:sz="4" w:space="0" w:color="000000"/>
              <w:left w:val="single" w:sz="4" w:space="0" w:color="000000"/>
              <w:bottom w:val="single" w:sz="4" w:space="0" w:color="000000"/>
              <w:right w:val="single" w:sz="4" w:space="0" w:color="000000"/>
            </w:tcBorders>
            <w:hideMark/>
          </w:tcPr>
          <w:p w14:paraId="1AF6A3F8" w14:textId="77777777" w:rsidR="00080C5A" w:rsidRPr="009B027C" w:rsidRDefault="00080C5A">
            <w:pPr>
              <w:rPr>
                <w:sz w:val="22"/>
                <w:szCs w:val="22"/>
              </w:rPr>
            </w:pPr>
            <w:r w:rsidRPr="009B027C">
              <w:rPr>
                <w:sz w:val="22"/>
                <w:szCs w:val="22"/>
              </w:rPr>
              <w:t>Proposal Details</w:t>
            </w:r>
          </w:p>
        </w:tc>
        <w:tc>
          <w:tcPr>
            <w:tcW w:w="2268" w:type="dxa"/>
            <w:tcBorders>
              <w:top w:val="single" w:sz="4" w:space="0" w:color="000000"/>
              <w:left w:val="single" w:sz="4" w:space="0" w:color="000000"/>
              <w:bottom w:val="single" w:sz="4" w:space="0" w:color="000000"/>
              <w:right w:val="single" w:sz="4" w:space="0" w:color="000000"/>
            </w:tcBorders>
            <w:hideMark/>
          </w:tcPr>
          <w:p w14:paraId="02FD1480" w14:textId="77777777" w:rsidR="00080C5A" w:rsidRPr="009B027C" w:rsidRDefault="00080C5A" w:rsidP="00581DAE">
            <w:pPr>
              <w:ind w:left="34" w:hanging="34"/>
              <w:rPr>
                <w:sz w:val="22"/>
                <w:szCs w:val="22"/>
              </w:rPr>
            </w:pPr>
            <w:r w:rsidRPr="009B027C">
              <w:rPr>
                <w:sz w:val="22"/>
                <w:szCs w:val="22"/>
              </w:rPr>
              <w:t>Location</w:t>
            </w:r>
          </w:p>
        </w:tc>
        <w:tc>
          <w:tcPr>
            <w:tcW w:w="1701" w:type="dxa"/>
            <w:tcBorders>
              <w:top w:val="single" w:sz="4" w:space="0" w:color="000000"/>
              <w:left w:val="single" w:sz="4" w:space="0" w:color="000000"/>
              <w:bottom w:val="single" w:sz="4" w:space="0" w:color="000000"/>
              <w:right w:val="single" w:sz="4" w:space="0" w:color="000000"/>
            </w:tcBorders>
            <w:hideMark/>
          </w:tcPr>
          <w:p w14:paraId="33354DF2" w14:textId="13193E26" w:rsidR="00BB1509" w:rsidRPr="009B027C" w:rsidRDefault="009B027C" w:rsidP="00BB1509">
            <w:pPr>
              <w:ind w:hanging="108"/>
              <w:rPr>
                <w:sz w:val="22"/>
                <w:szCs w:val="22"/>
              </w:rPr>
            </w:pPr>
            <w:r>
              <w:rPr>
                <w:sz w:val="22"/>
                <w:szCs w:val="22"/>
              </w:rPr>
              <w:t xml:space="preserve"> </w:t>
            </w:r>
            <w:r w:rsidR="00BB1509" w:rsidRPr="009B027C">
              <w:rPr>
                <w:sz w:val="22"/>
                <w:szCs w:val="22"/>
              </w:rPr>
              <w:t>PC</w:t>
            </w:r>
          </w:p>
          <w:p w14:paraId="420816D7" w14:textId="4A71EA02" w:rsidR="00080C5A" w:rsidRPr="009B027C" w:rsidRDefault="009B027C" w:rsidP="00BB1509">
            <w:pPr>
              <w:ind w:right="-108" w:hanging="108"/>
              <w:rPr>
                <w:sz w:val="22"/>
                <w:szCs w:val="22"/>
              </w:rPr>
            </w:pPr>
            <w:r>
              <w:rPr>
                <w:sz w:val="22"/>
                <w:szCs w:val="22"/>
              </w:rPr>
              <w:t xml:space="preserve"> </w:t>
            </w:r>
            <w:r w:rsidR="00BB1509" w:rsidRPr="009B027C">
              <w:rPr>
                <w:sz w:val="22"/>
                <w:szCs w:val="22"/>
              </w:rPr>
              <w:t>Recommendation</w:t>
            </w:r>
          </w:p>
        </w:tc>
        <w:tc>
          <w:tcPr>
            <w:tcW w:w="1702" w:type="dxa"/>
            <w:tcBorders>
              <w:top w:val="single" w:sz="4" w:space="0" w:color="000000"/>
              <w:left w:val="single" w:sz="4" w:space="0" w:color="000000"/>
              <w:bottom w:val="single" w:sz="4" w:space="0" w:color="000000"/>
              <w:right w:val="single" w:sz="4" w:space="0" w:color="000000"/>
            </w:tcBorders>
            <w:hideMark/>
          </w:tcPr>
          <w:p w14:paraId="4B61139E" w14:textId="77777777" w:rsidR="00080C5A" w:rsidRPr="009B027C" w:rsidRDefault="00775172">
            <w:pPr>
              <w:rPr>
                <w:sz w:val="22"/>
                <w:szCs w:val="22"/>
              </w:rPr>
            </w:pPr>
            <w:r w:rsidRPr="009B027C">
              <w:rPr>
                <w:sz w:val="22"/>
                <w:szCs w:val="22"/>
              </w:rPr>
              <w:t>Notes</w:t>
            </w:r>
          </w:p>
        </w:tc>
      </w:tr>
      <w:tr w:rsidR="009B027C" w14:paraId="5D36C113" w14:textId="77777777" w:rsidTr="009B027C">
        <w:tc>
          <w:tcPr>
            <w:tcW w:w="710" w:type="dxa"/>
            <w:tcBorders>
              <w:top w:val="single" w:sz="4" w:space="0" w:color="auto"/>
              <w:left w:val="single" w:sz="4" w:space="0" w:color="auto"/>
              <w:bottom w:val="single" w:sz="4" w:space="0" w:color="auto"/>
              <w:right w:val="single" w:sz="4" w:space="0" w:color="000000"/>
            </w:tcBorders>
          </w:tcPr>
          <w:p w14:paraId="20B1AC9E" w14:textId="1D031E3D" w:rsidR="009B027C" w:rsidRPr="009B027C" w:rsidRDefault="005D3864" w:rsidP="009B027C">
            <w:pPr>
              <w:ind w:left="-108"/>
              <w:rPr>
                <w:sz w:val="22"/>
                <w:szCs w:val="22"/>
              </w:rPr>
            </w:pPr>
            <w:r>
              <w:rPr>
                <w:sz w:val="22"/>
                <w:szCs w:val="22"/>
              </w:rPr>
              <w:t>15/01</w:t>
            </w:r>
          </w:p>
        </w:tc>
        <w:tc>
          <w:tcPr>
            <w:tcW w:w="1559" w:type="dxa"/>
            <w:tcBorders>
              <w:top w:val="single" w:sz="4" w:space="0" w:color="000000"/>
              <w:left w:val="single" w:sz="4" w:space="0" w:color="000000"/>
              <w:bottom w:val="single" w:sz="4" w:space="0" w:color="000000"/>
              <w:right w:val="single" w:sz="4" w:space="0" w:color="000000"/>
            </w:tcBorders>
          </w:tcPr>
          <w:p w14:paraId="5B37EEA1" w14:textId="1BABD371" w:rsidR="009B027C" w:rsidRPr="009B027C" w:rsidRDefault="005D3864" w:rsidP="009B027C">
            <w:pPr>
              <w:ind w:right="-108" w:hanging="108"/>
              <w:rPr>
                <w:sz w:val="22"/>
                <w:szCs w:val="22"/>
              </w:rPr>
            </w:pPr>
            <w:r>
              <w:rPr>
                <w:sz w:val="22"/>
                <w:szCs w:val="22"/>
              </w:rPr>
              <w:t>15/00457/HOU</w:t>
            </w:r>
          </w:p>
        </w:tc>
        <w:tc>
          <w:tcPr>
            <w:tcW w:w="2552" w:type="dxa"/>
            <w:tcBorders>
              <w:top w:val="single" w:sz="4" w:space="0" w:color="000000"/>
              <w:left w:val="single" w:sz="4" w:space="0" w:color="000000"/>
              <w:bottom w:val="single" w:sz="4" w:space="0" w:color="000000"/>
              <w:right w:val="single" w:sz="4" w:space="0" w:color="000000"/>
            </w:tcBorders>
          </w:tcPr>
          <w:p w14:paraId="0BCA9066" w14:textId="29DB6241" w:rsidR="009B027C" w:rsidRPr="009B027C" w:rsidRDefault="005D3864">
            <w:pPr>
              <w:rPr>
                <w:sz w:val="22"/>
                <w:szCs w:val="22"/>
              </w:rPr>
            </w:pPr>
            <w:r>
              <w:rPr>
                <w:sz w:val="22"/>
                <w:szCs w:val="22"/>
              </w:rPr>
              <w:t>Demolition of existing garage and replacement with new, to serve as home office and store</w:t>
            </w:r>
          </w:p>
        </w:tc>
        <w:tc>
          <w:tcPr>
            <w:tcW w:w="2268" w:type="dxa"/>
            <w:tcBorders>
              <w:top w:val="single" w:sz="4" w:space="0" w:color="000000"/>
              <w:left w:val="single" w:sz="4" w:space="0" w:color="000000"/>
              <w:bottom w:val="single" w:sz="4" w:space="0" w:color="000000"/>
              <w:right w:val="single" w:sz="4" w:space="0" w:color="000000"/>
            </w:tcBorders>
          </w:tcPr>
          <w:p w14:paraId="60552709" w14:textId="3BF26A1C" w:rsidR="009B027C" w:rsidRDefault="005D3864" w:rsidP="00581DAE">
            <w:pPr>
              <w:ind w:left="34" w:hanging="34"/>
              <w:rPr>
                <w:sz w:val="22"/>
                <w:szCs w:val="22"/>
              </w:rPr>
            </w:pPr>
            <w:r>
              <w:rPr>
                <w:sz w:val="22"/>
                <w:szCs w:val="22"/>
              </w:rPr>
              <w:t>Charmante</w:t>
            </w:r>
          </w:p>
          <w:p w14:paraId="5DDD9966" w14:textId="77777777" w:rsidR="005D3864" w:rsidRDefault="005D3864" w:rsidP="00581DAE">
            <w:pPr>
              <w:ind w:left="34" w:hanging="34"/>
              <w:rPr>
                <w:sz w:val="22"/>
                <w:szCs w:val="22"/>
              </w:rPr>
            </w:pPr>
            <w:r>
              <w:rPr>
                <w:sz w:val="22"/>
                <w:szCs w:val="22"/>
              </w:rPr>
              <w:t>Bransford</w:t>
            </w:r>
          </w:p>
          <w:p w14:paraId="751260D5" w14:textId="1952C71B" w:rsidR="005D3864" w:rsidRPr="009B027C" w:rsidRDefault="005D3864" w:rsidP="00581DAE">
            <w:pPr>
              <w:ind w:left="34" w:hanging="34"/>
              <w:rPr>
                <w:sz w:val="22"/>
                <w:szCs w:val="22"/>
              </w:rPr>
            </w:pPr>
            <w:r>
              <w:rPr>
                <w:sz w:val="22"/>
                <w:szCs w:val="22"/>
              </w:rPr>
              <w:t>WR6 5JB</w:t>
            </w:r>
          </w:p>
        </w:tc>
        <w:tc>
          <w:tcPr>
            <w:tcW w:w="1701" w:type="dxa"/>
            <w:tcBorders>
              <w:top w:val="single" w:sz="4" w:space="0" w:color="000000"/>
              <w:left w:val="single" w:sz="4" w:space="0" w:color="000000"/>
              <w:bottom w:val="single" w:sz="4" w:space="0" w:color="000000"/>
              <w:right w:val="single" w:sz="4" w:space="0" w:color="000000"/>
            </w:tcBorders>
          </w:tcPr>
          <w:p w14:paraId="5D19CC08" w14:textId="17AD239D" w:rsidR="009B027C" w:rsidRPr="009B027C" w:rsidRDefault="005D3864" w:rsidP="00BB1509">
            <w:pPr>
              <w:ind w:hanging="108"/>
              <w:rPr>
                <w:sz w:val="22"/>
                <w:szCs w:val="22"/>
              </w:rPr>
            </w:pPr>
            <w:r>
              <w:rPr>
                <w:sz w:val="22"/>
                <w:szCs w:val="22"/>
              </w:rPr>
              <w:t>Approval</w:t>
            </w:r>
          </w:p>
        </w:tc>
        <w:tc>
          <w:tcPr>
            <w:tcW w:w="1702" w:type="dxa"/>
            <w:tcBorders>
              <w:top w:val="single" w:sz="4" w:space="0" w:color="000000"/>
              <w:left w:val="single" w:sz="4" w:space="0" w:color="000000"/>
              <w:bottom w:val="single" w:sz="4" w:space="0" w:color="000000"/>
              <w:right w:val="single" w:sz="4" w:space="0" w:color="000000"/>
            </w:tcBorders>
          </w:tcPr>
          <w:p w14:paraId="41B5241A" w14:textId="683BF87A" w:rsidR="009B027C" w:rsidRPr="009B027C" w:rsidRDefault="005D3864">
            <w:pPr>
              <w:rPr>
                <w:sz w:val="22"/>
                <w:szCs w:val="22"/>
              </w:rPr>
            </w:pPr>
            <w:r>
              <w:rPr>
                <w:sz w:val="22"/>
                <w:szCs w:val="22"/>
              </w:rPr>
              <w:t>n/a</w:t>
            </w:r>
          </w:p>
        </w:tc>
      </w:tr>
      <w:tr w:rsidR="009B027C" w:rsidRPr="009B027C" w14:paraId="108C4214" w14:textId="77777777" w:rsidTr="009B027C">
        <w:tc>
          <w:tcPr>
            <w:tcW w:w="710" w:type="dxa"/>
            <w:tcBorders>
              <w:top w:val="single" w:sz="4" w:space="0" w:color="auto"/>
              <w:left w:val="single" w:sz="4" w:space="0" w:color="auto"/>
              <w:bottom w:val="single" w:sz="4" w:space="0" w:color="auto"/>
              <w:right w:val="single" w:sz="4" w:space="0" w:color="000000"/>
            </w:tcBorders>
          </w:tcPr>
          <w:p w14:paraId="0041E516" w14:textId="5FB8543C" w:rsidR="009B027C" w:rsidRPr="009B027C" w:rsidRDefault="005D3864" w:rsidP="009B027C">
            <w:pPr>
              <w:ind w:hanging="108"/>
              <w:rPr>
                <w:sz w:val="22"/>
                <w:szCs w:val="22"/>
              </w:rPr>
            </w:pPr>
            <w:r>
              <w:rPr>
                <w:sz w:val="22"/>
                <w:szCs w:val="22"/>
              </w:rPr>
              <w:t>15/02</w:t>
            </w:r>
          </w:p>
        </w:tc>
        <w:tc>
          <w:tcPr>
            <w:tcW w:w="1559" w:type="dxa"/>
            <w:tcBorders>
              <w:top w:val="single" w:sz="4" w:space="0" w:color="000000"/>
              <w:left w:val="single" w:sz="4" w:space="0" w:color="000000"/>
              <w:bottom w:val="single" w:sz="4" w:space="0" w:color="000000"/>
              <w:right w:val="single" w:sz="4" w:space="0" w:color="000000"/>
            </w:tcBorders>
          </w:tcPr>
          <w:p w14:paraId="7AFE1C89" w14:textId="3D845B90" w:rsidR="009B027C" w:rsidRPr="009B027C" w:rsidRDefault="005D3864" w:rsidP="007643B7">
            <w:pPr>
              <w:ind w:right="-108"/>
              <w:rPr>
                <w:sz w:val="22"/>
                <w:szCs w:val="22"/>
              </w:rPr>
            </w:pPr>
            <w:r>
              <w:rPr>
                <w:sz w:val="22"/>
                <w:szCs w:val="22"/>
              </w:rPr>
              <w:t>15/00467/TPA</w:t>
            </w:r>
          </w:p>
        </w:tc>
        <w:tc>
          <w:tcPr>
            <w:tcW w:w="2552" w:type="dxa"/>
            <w:tcBorders>
              <w:top w:val="single" w:sz="4" w:space="0" w:color="000000"/>
              <w:left w:val="single" w:sz="4" w:space="0" w:color="000000"/>
              <w:bottom w:val="single" w:sz="4" w:space="0" w:color="000000"/>
              <w:right w:val="single" w:sz="4" w:space="0" w:color="000000"/>
            </w:tcBorders>
          </w:tcPr>
          <w:p w14:paraId="01999FAC" w14:textId="19B96E05" w:rsidR="009B027C" w:rsidRPr="009B027C" w:rsidRDefault="005D3864">
            <w:pPr>
              <w:rPr>
                <w:sz w:val="22"/>
                <w:szCs w:val="22"/>
              </w:rPr>
            </w:pPr>
            <w:r>
              <w:rPr>
                <w:sz w:val="22"/>
                <w:szCs w:val="22"/>
              </w:rPr>
              <w:t>Sever sufficient roots of one oak to allow the installation of one copper root shield, as detailed in the documentation accompanying the application.</w:t>
            </w:r>
          </w:p>
        </w:tc>
        <w:tc>
          <w:tcPr>
            <w:tcW w:w="2268" w:type="dxa"/>
            <w:tcBorders>
              <w:top w:val="single" w:sz="4" w:space="0" w:color="000000"/>
              <w:left w:val="single" w:sz="4" w:space="0" w:color="000000"/>
              <w:bottom w:val="single" w:sz="4" w:space="0" w:color="000000"/>
              <w:right w:val="single" w:sz="4" w:space="0" w:color="000000"/>
            </w:tcBorders>
          </w:tcPr>
          <w:p w14:paraId="79BE6CF6" w14:textId="77777777" w:rsidR="007C2A3C" w:rsidRDefault="005D3864" w:rsidP="007C2A3C">
            <w:pPr>
              <w:ind w:left="34" w:hanging="34"/>
              <w:rPr>
                <w:sz w:val="22"/>
                <w:szCs w:val="22"/>
              </w:rPr>
            </w:pPr>
            <w:r>
              <w:rPr>
                <w:sz w:val="22"/>
                <w:szCs w:val="22"/>
              </w:rPr>
              <w:t>Barn Hayes</w:t>
            </w:r>
          </w:p>
          <w:p w14:paraId="2180DC7B" w14:textId="77777777" w:rsidR="005D3864" w:rsidRDefault="005D3864" w:rsidP="007C2A3C">
            <w:pPr>
              <w:ind w:left="34" w:hanging="34"/>
              <w:rPr>
                <w:sz w:val="22"/>
                <w:szCs w:val="22"/>
              </w:rPr>
            </w:pPr>
            <w:r>
              <w:rPr>
                <w:sz w:val="22"/>
                <w:szCs w:val="22"/>
              </w:rPr>
              <w:t>Leigh</w:t>
            </w:r>
          </w:p>
          <w:p w14:paraId="7D8F3A8F" w14:textId="2B1514E7" w:rsidR="005D3864" w:rsidRPr="009B027C" w:rsidRDefault="005D3864" w:rsidP="007C2A3C">
            <w:pPr>
              <w:ind w:left="34" w:hanging="34"/>
              <w:rPr>
                <w:sz w:val="22"/>
                <w:szCs w:val="22"/>
              </w:rPr>
            </w:pPr>
            <w:r>
              <w:rPr>
                <w:sz w:val="22"/>
                <w:szCs w:val="22"/>
              </w:rPr>
              <w:t>WR6 5LD</w:t>
            </w:r>
          </w:p>
        </w:tc>
        <w:tc>
          <w:tcPr>
            <w:tcW w:w="1701" w:type="dxa"/>
            <w:tcBorders>
              <w:top w:val="single" w:sz="4" w:space="0" w:color="000000"/>
              <w:left w:val="single" w:sz="4" w:space="0" w:color="000000"/>
              <w:bottom w:val="single" w:sz="4" w:space="0" w:color="000000"/>
              <w:right w:val="single" w:sz="4" w:space="0" w:color="000000"/>
            </w:tcBorders>
          </w:tcPr>
          <w:p w14:paraId="7AC67F2D" w14:textId="62CFA20E" w:rsidR="009B027C" w:rsidRPr="009B027C" w:rsidRDefault="005D3864" w:rsidP="00BB1509">
            <w:pPr>
              <w:ind w:hanging="108"/>
              <w:rPr>
                <w:sz w:val="22"/>
                <w:szCs w:val="22"/>
              </w:rPr>
            </w:pPr>
            <w:r>
              <w:rPr>
                <w:sz w:val="22"/>
                <w:szCs w:val="22"/>
              </w:rPr>
              <w:t>Approval</w:t>
            </w:r>
          </w:p>
        </w:tc>
        <w:tc>
          <w:tcPr>
            <w:tcW w:w="1702" w:type="dxa"/>
            <w:tcBorders>
              <w:top w:val="single" w:sz="4" w:space="0" w:color="000000"/>
              <w:left w:val="single" w:sz="4" w:space="0" w:color="000000"/>
              <w:bottom w:val="single" w:sz="4" w:space="0" w:color="000000"/>
              <w:right w:val="single" w:sz="4" w:space="0" w:color="000000"/>
            </w:tcBorders>
          </w:tcPr>
          <w:p w14:paraId="2C09D710" w14:textId="5288DF82" w:rsidR="009B027C" w:rsidRPr="009B027C" w:rsidRDefault="005D3864">
            <w:pPr>
              <w:rPr>
                <w:sz w:val="22"/>
                <w:szCs w:val="22"/>
              </w:rPr>
            </w:pPr>
            <w:r>
              <w:rPr>
                <w:sz w:val="22"/>
                <w:szCs w:val="22"/>
              </w:rPr>
              <w:t>n/a</w:t>
            </w:r>
          </w:p>
        </w:tc>
      </w:tr>
    </w:tbl>
    <w:p w14:paraId="12F3011A" w14:textId="15373D83" w:rsidR="00016FB1" w:rsidRDefault="00016FB1">
      <w:pPr>
        <w:rPr>
          <w:sz w:val="22"/>
          <w:szCs w:val="22"/>
        </w:rPr>
      </w:pPr>
    </w:p>
    <w:p w14:paraId="0F149CA7" w14:textId="578381B5" w:rsidR="001B66B3" w:rsidRDefault="001B66B3" w:rsidP="001B66B3">
      <w:pPr>
        <w:pStyle w:val="ListParagraph"/>
        <w:numPr>
          <w:ilvl w:val="0"/>
          <w:numId w:val="32"/>
        </w:numPr>
        <w:ind w:hanging="720"/>
        <w:rPr>
          <w:sz w:val="22"/>
          <w:szCs w:val="22"/>
        </w:rPr>
      </w:pPr>
      <w:r w:rsidRPr="001B66B3">
        <w:rPr>
          <w:sz w:val="22"/>
          <w:szCs w:val="22"/>
        </w:rPr>
        <w:t>Planning decisions received from MHDC</w:t>
      </w:r>
    </w:p>
    <w:p w14:paraId="47FDB29A" w14:textId="7B20126D" w:rsidR="001B66B3" w:rsidRDefault="00882D33" w:rsidP="001B66B3">
      <w:pPr>
        <w:pStyle w:val="ListParagraph"/>
        <w:rPr>
          <w:sz w:val="22"/>
          <w:szCs w:val="22"/>
        </w:rPr>
      </w:pPr>
      <w:r>
        <w:rPr>
          <w:sz w:val="22"/>
          <w:szCs w:val="22"/>
        </w:rPr>
        <w:t>15/00186/HOU</w:t>
      </w:r>
      <w:r>
        <w:rPr>
          <w:sz w:val="22"/>
          <w:szCs w:val="22"/>
        </w:rPr>
        <w:tab/>
      </w:r>
      <w:r>
        <w:rPr>
          <w:sz w:val="22"/>
          <w:szCs w:val="22"/>
        </w:rPr>
        <w:tab/>
        <w:t>Home Orchard</w:t>
      </w:r>
      <w:r>
        <w:rPr>
          <w:sz w:val="22"/>
          <w:szCs w:val="22"/>
        </w:rPr>
        <w:tab/>
      </w:r>
      <w:r>
        <w:rPr>
          <w:sz w:val="22"/>
          <w:szCs w:val="22"/>
        </w:rPr>
        <w:tab/>
      </w:r>
      <w:r w:rsidR="00FD23FD">
        <w:rPr>
          <w:sz w:val="22"/>
          <w:szCs w:val="22"/>
        </w:rPr>
        <w:tab/>
      </w:r>
      <w:r>
        <w:rPr>
          <w:sz w:val="22"/>
          <w:szCs w:val="22"/>
        </w:rPr>
        <w:t>Extension</w:t>
      </w:r>
      <w:r>
        <w:rPr>
          <w:sz w:val="22"/>
          <w:szCs w:val="22"/>
        </w:rPr>
        <w:tab/>
      </w:r>
      <w:r>
        <w:rPr>
          <w:sz w:val="22"/>
          <w:szCs w:val="22"/>
        </w:rPr>
        <w:tab/>
      </w:r>
      <w:r>
        <w:rPr>
          <w:sz w:val="22"/>
          <w:szCs w:val="22"/>
        </w:rPr>
        <w:tab/>
        <w:t>Approval</w:t>
      </w:r>
    </w:p>
    <w:p w14:paraId="42B46D97" w14:textId="186FD7DC" w:rsidR="00882D33" w:rsidRDefault="00882D33" w:rsidP="001B66B3">
      <w:pPr>
        <w:pStyle w:val="ListParagraph"/>
        <w:rPr>
          <w:sz w:val="22"/>
          <w:szCs w:val="22"/>
        </w:rPr>
      </w:pPr>
      <w:r>
        <w:rPr>
          <w:sz w:val="22"/>
          <w:szCs w:val="22"/>
        </w:rPr>
        <w:t>14/01335/FUL</w:t>
      </w:r>
      <w:r>
        <w:rPr>
          <w:sz w:val="22"/>
          <w:szCs w:val="22"/>
        </w:rPr>
        <w:tab/>
      </w:r>
      <w:r>
        <w:rPr>
          <w:sz w:val="22"/>
          <w:szCs w:val="22"/>
        </w:rPr>
        <w:tab/>
        <w:t>The Dell, Coles Green</w:t>
      </w:r>
      <w:r>
        <w:rPr>
          <w:sz w:val="22"/>
          <w:szCs w:val="22"/>
        </w:rPr>
        <w:tab/>
      </w:r>
      <w:r w:rsidR="00FD23FD">
        <w:rPr>
          <w:sz w:val="22"/>
          <w:szCs w:val="22"/>
        </w:rPr>
        <w:tab/>
      </w:r>
      <w:r>
        <w:rPr>
          <w:sz w:val="22"/>
          <w:szCs w:val="22"/>
        </w:rPr>
        <w:t>Detached bungalow</w:t>
      </w:r>
      <w:r>
        <w:rPr>
          <w:sz w:val="22"/>
          <w:szCs w:val="22"/>
        </w:rPr>
        <w:tab/>
      </w:r>
      <w:r>
        <w:rPr>
          <w:sz w:val="22"/>
          <w:szCs w:val="22"/>
        </w:rPr>
        <w:tab/>
        <w:t>Approval</w:t>
      </w:r>
    </w:p>
    <w:p w14:paraId="247660E0" w14:textId="15B8DAEE" w:rsidR="00882D33" w:rsidRDefault="00882D33" w:rsidP="001B66B3">
      <w:pPr>
        <w:pStyle w:val="ListParagraph"/>
        <w:rPr>
          <w:sz w:val="22"/>
          <w:szCs w:val="22"/>
        </w:rPr>
      </w:pPr>
      <w:r>
        <w:rPr>
          <w:sz w:val="22"/>
          <w:szCs w:val="22"/>
        </w:rPr>
        <w:t>15/0001/HOU</w:t>
      </w:r>
      <w:r>
        <w:rPr>
          <w:sz w:val="22"/>
          <w:szCs w:val="22"/>
        </w:rPr>
        <w:tab/>
      </w:r>
      <w:r>
        <w:rPr>
          <w:sz w:val="22"/>
          <w:szCs w:val="22"/>
        </w:rPr>
        <w:tab/>
        <w:t>Horizons, Leigh</w:t>
      </w:r>
      <w:r>
        <w:rPr>
          <w:sz w:val="22"/>
          <w:szCs w:val="22"/>
        </w:rPr>
        <w:tab/>
      </w:r>
      <w:r>
        <w:rPr>
          <w:sz w:val="22"/>
          <w:szCs w:val="22"/>
        </w:rPr>
        <w:tab/>
      </w:r>
      <w:r w:rsidR="00FD23FD">
        <w:rPr>
          <w:sz w:val="22"/>
          <w:szCs w:val="22"/>
        </w:rPr>
        <w:tab/>
      </w:r>
      <w:r>
        <w:rPr>
          <w:sz w:val="22"/>
          <w:szCs w:val="22"/>
        </w:rPr>
        <w:t>Extension &amp; roof replacement</w:t>
      </w:r>
      <w:r>
        <w:rPr>
          <w:sz w:val="22"/>
          <w:szCs w:val="22"/>
        </w:rPr>
        <w:tab/>
        <w:t>Approval</w:t>
      </w:r>
    </w:p>
    <w:p w14:paraId="355813E9" w14:textId="018B54A0" w:rsidR="00562939" w:rsidRDefault="00562939" w:rsidP="001B66B3">
      <w:pPr>
        <w:pStyle w:val="ListParagraph"/>
        <w:rPr>
          <w:sz w:val="22"/>
          <w:szCs w:val="22"/>
        </w:rPr>
      </w:pPr>
      <w:r>
        <w:rPr>
          <w:sz w:val="22"/>
          <w:szCs w:val="22"/>
        </w:rPr>
        <w:lastRenderedPageBreak/>
        <w:t>14/00934/FUL</w:t>
      </w:r>
      <w:r>
        <w:rPr>
          <w:sz w:val="22"/>
          <w:szCs w:val="22"/>
        </w:rPr>
        <w:tab/>
      </w:r>
      <w:r>
        <w:rPr>
          <w:sz w:val="22"/>
          <w:szCs w:val="22"/>
        </w:rPr>
        <w:tab/>
        <w:t xml:space="preserve">Dinglewood </w:t>
      </w:r>
      <w:r>
        <w:rPr>
          <w:sz w:val="22"/>
          <w:szCs w:val="22"/>
        </w:rPr>
        <w:tab/>
      </w:r>
      <w:r>
        <w:rPr>
          <w:sz w:val="22"/>
          <w:szCs w:val="22"/>
        </w:rPr>
        <w:tab/>
      </w:r>
      <w:r w:rsidR="00FD23FD">
        <w:rPr>
          <w:sz w:val="22"/>
          <w:szCs w:val="22"/>
        </w:rPr>
        <w:tab/>
      </w:r>
      <w:r>
        <w:rPr>
          <w:sz w:val="22"/>
          <w:szCs w:val="22"/>
        </w:rPr>
        <w:t>Demolish &amp; build dwelling</w:t>
      </w:r>
      <w:r>
        <w:rPr>
          <w:sz w:val="22"/>
          <w:szCs w:val="22"/>
        </w:rPr>
        <w:tab/>
        <w:t>Approval</w:t>
      </w:r>
    </w:p>
    <w:p w14:paraId="0F00AD83" w14:textId="593A1CEB" w:rsidR="00562939" w:rsidRDefault="0016473E" w:rsidP="001B66B3">
      <w:pPr>
        <w:pStyle w:val="ListParagraph"/>
        <w:rPr>
          <w:sz w:val="22"/>
          <w:szCs w:val="22"/>
        </w:rPr>
      </w:pPr>
      <w:r>
        <w:rPr>
          <w:sz w:val="22"/>
          <w:szCs w:val="22"/>
        </w:rPr>
        <w:t>15/00174/FUL</w:t>
      </w:r>
      <w:r>
        <w:rPr>
          <w:sz w:val="22"/>
          <w:szCs w:val="22"/>
        </w:rPr>
        <w:tab/>
      </w:r>
      <w:r>
        <w:rPr>
          <w:sz w:val="22"/>
          <w:szCs w:val="22"/>
        </w:rPr>
        <w:tab/>
        <w:t>Old Sandlin</w:t>
      </w:r>
      <w:r>
        <w:rPr>
          <w:sz w:val="22"/>
          <w:szCs w:val="22"/>
        </w:rPr>
        <w:tab/>
      </w:r>
      <w:r>
        <w:rPr>
          <w:sz w:val="22"/>
          <w:szCs w:val="22"/>
        </w:rPr>
        <w:tab/>
      </w:r>
      <w:r w:rsidR="00FD23FD">
        <w:rPr>
          <w:sz w:val="22"/>
          <w:szCs w:val="22"/>
        </w:rPr>
        <w:tab/>
      </w:r>
      <w:r>
        <w:rPr>
          <w:sz w:val="22"/>
          <w:szCs w:val="22"/>
        </w:rPr>
        <w:t>Change of use to dwelling</w:t>
      </w:r>
      <w:r>
        <w:rPr>
          <w:sz w:val="22"/>
          <w:szCs w:val="22"/>
        </w:rPr>
        <w:tab/>
        <w:t>Approval</w:t>
      </w:r>
    </w:p>
    <w:p w14:paraId="6BA14FB2" w14:textId="1F7F5B9B" w:rsidR="0016473E" w:rsidRDefault="0016473E" w:rsidP="001B66B3">
      <w:pPr>
        <w:pStyle w:val="ListParagraph"/>
        <w:rPr>
          <w:sz w:val="22"/>
          <w:szCs w:val="22"/>
        </w:rPr>
      </w:pPr>
      <w:r>
        <w:rPr>
          <w:sz w:val="22"/>
          <w:szCs w:val="22"/>
        </w:rPr>
        <w:t>14/01169/OUT</w:t>
      </w:r>
      <w:r>
        <w:rPr>
          <w:sz w:val="22"/>
          <w:szCs w:val="22"/>
        </w:rPr>
        <w:tab/>
      </w:r>
      <w:r>
        <w:rPr>
          <w:sz w:val="22"/>
          <w:szCs w:val="22"/>
        </w:rPr>
        <w:tab/>
        <w:t>Land - Hop Pole Green</w:t>
      </w:r>
      <w:r>
        <w:rPr>
          <w:sz w:val="22"/>
          <w:szCs w:val="22"/>
        </w:rPr>
        <w:tab/>
      </w:r>
      <w:r w:rsidR="00FD23FD">
        <w:rPr>
          <w:sz w:val="22"/>
          <w:szCs w:val="22"/>
        </w:rPr>
        <w:tab/>
      </w:r>
      <w:r>
        <w:rPr>
          <w:sz w:val="22"/>
          <w:szCs w:val="22"/>
        </w:rPr>
        <w:t>O</w:t>
      </w:r>
      <w:r w:rsidR="00AA23E4">
        <w:rPr>
          <w:sz w:val="22"/>
          <w:szCs w:val="22"/>
        </w:rPr>
        <w:t>utline PP -4</w:t>
      </w:r>
      <w:r>
        <w:rPr>
          <w:sz w:val="22"/>
          <w:szCs w:val="22"/>
        </w:rPr>
        <w:t xml:space="preserve"> bungalows</w:t>
      </w:r>
      <w:r>
        <w:rPr>
          <w:sz w:val="22"/>
          <w:szCs w:val="22"/>
        </w:rPr>
        <w:tab/>
      </w:r>
      <w:bookmarkStart w:id="0" w:name="_GoBack"/>
      <w:bookmarkEnd w:id="0"/>
      <w:r>
        <w:rPr>
          <w:sz w:val="22"/>
          <w:szCs w:val="22"/>
        </w:rPr>
        <w:t>Refusal</w:t>
      </w:r>
    </w:p>
    <w:p w14:paraId="22DBFEBE" w14:textId="6C6F25AC" w:rsidR="00882D33" w:rsidRDefault="00882D33" w:rsidP="001B66B3">
      <w:pPr>
        <w:pStyle w:val="ListParagraph"/>
        <w:rPr>
          <w:sz w:val="22"/>
          <w:szCs w:val="22"/>
        </w:rPr>
      </w:pPr>
      <w:r>
        <w:rPr>
          <w:sz w:val="22"/>
          <w:szCs w:val="22"/>
        </w:rPr>
        <w:tab/>
      </w:r>
    </w:p>
    <w:p w14:paraId="71D6C04A" w14:textId="2FEE22E7" w:rsidR="001B66B3" w:rsidRDefault="001B66B3" w:rsidP="001B66B3">
      <w:pPr>
        <w:pStyle w:val="ListParagraph"/>
        <w:numPr>
          <w:ilvl w:val="0"/>
          <w:numId w:val="32"/>
        </w:numPr>
        <w:ind w:hanging="720"/>
        <w:rPr>
          <w:sz w:val="22"/>
          <w:szCs w:val="22"/>
        </w:rPr>
      </w:pPr>
      <w:r>
        <w:rPr>
          <w:sz w:val="22"/>
          <w:szCs w:val="22"/>
        </w:rPr>
        <w:t>Finalise pension scheme details</w:t>
      </w:r>
    </w:p>
    <w:p w14:paraId="569BBEA8" w14:textId="4FF6C0E7" w:rsidR="001B66B3" w:rsidRDefault="001B66B3" w:rsidP="001B66B3">
      <w:pPr>
        <w:pStyle w:val="ListParagraph"/>
        <w:rPr>
          <w:sz w:val="22"/>
          <w:szCs w:val="22"/>
        </w:rPr>
      </w:pPr>
      <w:r>
        <w:rPr>
          <w:sz w:val="22"/>
          <w:szCs w:val="22"/>
        </w:rPr>
        <w:t xml:space="preserve">The matter </w:t>
      </w:r>
      <w:r w:rsidR="00AE4C31">
        <w:rPr>
          <w:sz w:val="22"/>
          <w:szCs w:val="22"/>
        </w:rPr>
        <w:t xml:space="preserve">is </w:t>
      </w:r>
      <w:r>
        <w:rPr>
          <w:sz w:val="22"/>
          <w:szCs w:val="22"/>
        </w:rPr>
        <w:t xml:space="preserve">to be </w:t>
      </w:r>
      <w:r w:rsidR="00AE4C31">
        <w:rPr>
          <w:sz w:val="22"/>
          <w:szCs w:val="22"/>
        </w:rPr>
        <w:t>discussed at a separate meeting</w:t>
      </w:r>
      <w:r>
        <w:rPr>
          <w:sz w:val="22"/>
          <w:szCs w:val="22"/>
        </w:rPr>
        <w:t xml:space="preserve"> to be held immediately after the planning meeting.</w:t>
      </w:r>
    </w:p>
    <w:p w14:paraId="00AEE0E7" w14:textId="77777777" w:rsidR="00AE4C31" w:rsidRDefault="00AE4C31" w:rsidP="001B66B3">
      <w:pPr>
        <w:pStyle w:val="ListParagraph"/>
        <w:rPr>
          <w:sz w:val="22"/>
          <w:szCs w:val="22"/>
        </w:rPr>
      </w:pPr>
    </w:p>
    <w:p w14:paraId="1952CF92" w14:textId="62D38532" w:rsidR="001B66B3" w:rsidRDefault="001B66B3" w:rsidP="001B66B3">
      <w:pPr>
        <w:pStyle w:val="ListParagraph"/>
        <w:numPr>
          <w:ilvl w:val="0"/>
          <w:numId w:val="32"/>
        </w:numPr>
        <w:ind w:hanging="720"/>
        <w:rPr>
          <w:sz w:val="22"/>
          <w:szCs w:val="22"/>
        </w:rPr>
      </w:pPr>
      <w:r w:rsidRPr="001B66B3">
        <w:rPr>
          <w:sz w:val="22"/>
          <w:szCs w:val="22"/>
        </w:rPr>
        <w:t xml:space="preserve">AOB - </w:t>
      </w:r>
      <w:r>
        <w:rPr>
          <w:sz w:val="22"/>
          <w:szCs w:val="22"/>
        </w:rPr>
        <w:t xml:space="preserve"> Cheques for donations to groups and organisations, as previously approved in the 2014/15 budget, were confirmed and signed as follows:</w:t>
      </w:r>
    </w:p>
    <w:p w14:paraId="33E3BC1D" w14:textId="77777777" w:rsidR="00882D33" w:rsidRDefault="00882D33" w:rsidP="00882D33">
      <w:pPr>
        <w:pStyle w:val="ListParagraph"/>
        <w:rPr>
          <w:sz w:val="22"/>
          <w:szCs w:val="22"/>
        </w:rPr>
      </w:pPr>
    </w:p>
    <w:p w14:paraId="5A114010" w14:textId="754C0C93" w:rsidR="001B66B3" w:rsidRDefault="00FD23FD" w:rsidP="001B66B3">
      <w:pPr>
        <w:pStyle w:val="ListParagraph"/>
        <w:rPr>
          <w:sz w:val="22"/>
          <w:szCs w:val="22"/>
        </w:rPr>
      </w:pPr>
      <w:r>
        <w:rPr>
          <w:sz w:val="22"/>
          <w:szCs w:val="22"/>
        </w:rPr>
        <w:t>St Edburg</w:t>
      </w:r>
      <w:r w:rsidR="00270920">
        <w:rPr>
          <w:sz w:val="22"/>
          <w:szCs w:val="22"/>
        </w:rPr>
        <w:t>a</w:t>
      </w:r>
      <w:r w:rsidR="000E35F9">
        <w:rPr>
          <w:sz w:val="22"/>
          <w:szCs w:val="22"/>
        </w:rPr>
        <w:t xml:space="preserve"> &amp;</w:t>
      </w:r>
      <w:r w:rsidR="00270920">
        <w:rPr>
          <w:sz w:val="22"/>
          <w:szCs w:val="22"/>
        </w:rPr>
        <w:t xml:space="preserve"> St</w:t>
      </w:r>
      <w:r w:rsidR="00882D33">
        <w:rPr>
          <w:sz w:val="22"/>
          <w:szCs w:val="22"/>
        </w:rPr>
        <w:t xml:space="preserve"> John the Baptist </w:t>
      </w:r>
      <w:r w:rsidR="00882D33">
        <w:rPr>
          <w:sz w:val="22"/>
          <w:szCs w:val="22"/>
        </w:rPr>
        <w:tab/>
      </w:r>
      <w:r w:rsidR="00882D33">
        <w:rPr>
          <w:sz w:val="22"/>
          <w:szCs w:val="22"/>
        </w:rPr>
        <w:tab/>
      </w:r>
      <w:r w:rsidR="00882D33">
        <w:rPr>
          <w:sz w:val="22"/>
          <w:szCs w:val="22"/>
        </w:rPr>
        <w:tab/>
      </w:r>
      <w:r w:rsidR="00882D33">
        <w:rPr>
          <w:sz w:val="22"/>
          <w:szCs w:val="22"/>
        </w:rPr>
        <w:tab/>
        <w:t>£500</w:t>
      </w:r>
    </w:p>
    <w:p w14:paraId="2DCD0940" w14:textId="18E6B59C" w:rsidR="00882D33" w:rsidRDefault="007450C8" w:rsidP="001B66B3">
      <w:pPr>
        <w:pStyle w:val="ListParagraph"/>
        <w:rPr>
          <w:sz w:val="22"/>
          <w:szCs w:val="22"/>
        </w:rPr>
      </w:pPr>
      <w:r>
        <w:rPr>
          <w:sz w:val="22"/>
          <w:szCs w:val="22"/>
        </w:rPr>
        <w:t>South Worcestershire Citizens Advice Bureau</w:t>
      </w:r>
      <w:r w:rsidR="00882D33">
        <w:rPr>
          <w:sz w:val="22"/>
          <w:szCs w:val="22"/>
        </w:rPr>
        <w:tab/>
      </w:r>
      <w:r w:rsidR="00882D33">
        <w:rPr>
          <w:sz w:val="22"/>
          <w:szCs w:val="22"/>
        </w:rPr>
        <w:tab/>
      </w:r>
      <w:r w:rsidR="00882D33">
        <w:rPr>
          <w:sz w:val="22"/>
          <w:szCs w:val="22"/>
        </w:rPr>
        <w:tab/>
        <w:t>£250</w:t>
      </w:r>
    </w:p>
    <w:p w14:paraId="53C3C058" w14:textId="1A434817" w:rsidR="00882D33" w:rsidRDefault="00882D33" w:rsidP="001B66B3">
      <w:pPr>
        <w:pStyle w:val="ListParagraph"/>
        <w:rPr>
          <w:sz w:val="22"/>
          <w:szCs w:val="22"/>
        </w:rPr>
      </w:pPr>
      <w:r>
        <w:rPr>
          <w:sz w:val="22"/>
          <w:szCs w:val="22"/>
        </w:rPr>
        <w:t>Memorial Hall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£500</w:t>
      </w:r>
    </w:p>
    <w:p w14:paraId="7ABF5C42" w14:textId="3820507E" w:rsidR="00882D33" w:rsidRDefault="00882D33" w:rsidP="001B66B3">
      <w:pPr>
        <w:pStyle w:val="ListParagraph"/>
        <w:rPr>
          <w:sz w:val="22"/>
          <w:szCs w:val="22"/>
        </w:rPr>
      </w:pPr>
      <w:r>
        <w:rPr>
          <w:sz w:val="22"/>
          <w:szCs w:val="22"/>
        </w:rPr>
        <w:t>1</w:t>
      </w:r>
      <w:r w:rsidRPr="00882D33">
        <w:rPr>
          <w:sz w:val="22"/>
          <w:szCs w:val="22"/>
          <w:vertAlign w:val="superscript"/>
        </w:rPr>
        <w:t>st</w:t>
      </w:r>
      <w:r>
        <w:rPr>
          <w:sz w:val="22"/>
          <w:szCs w:val="22"/>
        </w:rPr>
        <w:t xml:space="preserve"> Leigh Scouts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£500</w:t>
      </w:r>
    </w:p>
    <w:p w14:paraId="5980AAAB" w14:textId="19166EF7" w:rsidR="00882D33" w:rsidRDefault="00882D33" w:rsidP="001B66B3">
      <w:pPr>
        <w:pStyle w:val="ListParagraph"/>
        <w:rPr>
          <w:sz w:val="22"/>
          <w:szCs w:val="22"/>
        </w:rPr>
      </w:pPr>
      <w:r>
        <w:rPr>
          <w:sz w:val="22"/>
          <w:szCs w:val="22"/>
        </w:rPr>
        <w:t>1</w:t>
      </w:r>
      <w:r w:rsidRPr="00882D33">
        <w:rPr>
          <w:sz w:val="22"/>
          <w:szCs w:val="22"/>
          <w:vertAlign w:val="superscript"/>
        </w:rPr>
        <w:t>st</w:t>
      </w:r>
      <w:r>
        <w:rPr>
          <w:sz w:val="22"/>
          <w:szCs w:val="22"/>
        </w:rPr>
        <w:t xml:space="preserve"> Leigh Guides</w:t>
      </w:r>
      <w:r>
        <w:rPr>
          <w:sz w:val="22"/>
          <w:szCs w:val="22"/>
        </w:rPr>
        <w:tab/>
      </w:r>
      <w:r>
        <w:rPr>
          <w:sz w:val="22"/>
          <w:szCs w:val="22"/>
        </w:rPr>
        <w:tab/>
      </w:r>
      <w:r>
        <w:rPr>
          <w:sz w:val="22"/>
          <w:szCs w:val="22"/>
        </w:rPr>
        <w:tab/>
      </w:r>
      <w:r>
        <w:rPr>
          <w:sz w:val="22"/>
          <w:szCs w:val="22"/>
        </w:rPr>
        <w:tab/>
      </w:r>
      <w:r>
        <w:rPr>
          <w:sz w:val="22"/>
          <w:szCs w:val="22"/>
        </w:rPr>
        <w:tab/>
      </w:r>
      <w:r>
        <w:rPr>
          <w:sz w:val="22"/>
          <w:szCs w:val="22"/>
        </w:rPr>
        <w:tab/>
        <w:t>£500</w:t>
      </w:r>
    </w:p>
    <w:p w14:paraId="454F9510" w14:textId="0CABBFA4" w:rsidR="00882D33" w:rsidRPr="001B66B3" w:rsidRDefault="00882D33" w:rsidP="001B66B3">
      <w:pPr>
        <w:pStyle w:val="ListParagraph"/>
        <w:rPr>
          <w:sz w:val="22"/>
          <w:szCs w:val="22"/>
        </w:rPr>
      </w:pPr>
      <w:r>
        <w:rPr>
          <w:sz w:val="22"/>
          <w:szCs w:val="22"/>
        </w:rPr>
        <w:t>The Sphere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w:t>
      </w:r>
    </w:p>
    <w:p w14:paraId="34927672" w14:textId="77777777" w:rsidR="001B66B3" w:rsidRPr="001B66B3" w:rsidRDefault="001B66B3" w:rsidP="001B66B3">
      <w:pPr>
        <w:pStyle w:val="ListParagraph"/>
        <w:rPr>
          <w:sz w:val="22"/>
          <w:szCs w:val="22"/>
        </w:rPr>
      </w:pPr>
    </w:p>
    <w:p w14:paraId="71FC786E" w14:textId="77777777" w:rsidR="001B66B3" w:rsidRDefault="00B15D0B" w:rsidP="001B66B3">
      <w:pPr>
        <w:pStyle w:val="ListParagraph"/>
        <w:numPr>
          <w:ilvl w:val="0"/>
          <w:numId w:val="32"/>
        </w:numPr>
        <w:ind w:hanging="720"/>
        <w:rPr>
          <w:sz w:val="22"/>
          <w:szCs w:val="22"/>
        </w:rPr>
      </w:pPr>
      <w:r w:rsidRPr="001B66B3">
        <w:rPr>
          <w:sz w:val="22"/>
          <w:szCs w:val="22"/>
        </w:rPr>
        <w:t>Date of next meeting.</w:t>
      </w:r>
      <w:r w:rsidRPr="001B66B3">
        <w:rPr>
          <w:sz w:val="22"/>
          <w:szCs w:val="22"/>
        </w:rPr>
        <w:tab/>
      </w:r>
    </w:p>
    <w:p w14:paraId="7D335ED7" w14:textId="37149004" w:rsidR="001B66B3" w:rsidRPr="001B66B3" w:rsidRDefault="001B66B3" w:rsidP="001B66B3">
      <w:pPr>
        <w:pStyle w:val="ListParagraph"/>
        <w:rPr>
          <w:sz w:val="22"/>
          <w:szCs w:val="22"/>
        </w:rPr>
      </w:pPr>
      <w:r>
        <w:rPr>
          <w:sz w:val="22"/>
          <w:szCs w:val="22"/>
        </w:rPr>
        <w:t>Annual parish meeting – Tuesday 12</w:t>
      </w:r>
      <w:r w:rsidRPr="001B66B3">
        <w:rPr>
          <w:sz w:val="22"/>
          <w:szCs w:val="22"/>
          <w:vertAlign w:val="superscript"/>
        </w:rPr>
        <w:t>th</w:t>
      </w:r>
      <w:r>
        <w:rPr>
          <w:sz w:val="22"/>
          <w:szCs w:val="22"/>
        </w:rPr>
        <w:t xml:space="preserve"> May – 7.00pm at The Fold.</w:t>
      </w:r>
      <w:r w:rsidR="00B15D0B" w:rsidRPr="001B66B3">
        <w:rPr>
          <w:sz w:val="22"/>
          <w:szCs w:val="22"/>
        </w:rPr>
        <w:tab/>
      </w:r>
    </w:p>
    <w:p w14:paraId="1E52CE63" w14:textId="05F8DF86" w:rsidR="00BE6837" w:rsidRPr="001B66B3" w:rsidRDefault="002D0E9D" w:rsidP="001B66B3">
      <w:pPr>
        <w:pStyle w:val="ListParagraph"/>
        <w:rPr>
          <w:sz w:val="22"/>
          <w:szCs w:val="22"/>
        </w:rPr>
      </w:pPr>
      <w:r w:rsidRPr="001B66B3">
        <w:rPr>
          <w:sz w:val="22"/>
          <w:szCs w:val="22"/>
        </w:rPr>
        <w:t>Parish council meeting</w:t>
      </w:r>
      <w:r w:rsidR="001B66B3" w:rsidRPr="001B66B3">
        <w:rPr>
          <w:sz w:val="22"/>
          <w:szCs w:val="22"/>
        </w:rPr>
        <w:t xml:space="preserve"> and Annual </w:t>
      </w:r>
      <w:r w:rsidR="0023123B" w:rsidRPr="001B66B3">
        <w:rPr>
          <w:sz w:val="22"/>
          <w:szCs w:val="22"/>
        </w:rPr>
        <w:t>meeting –</w:t>
      </w:r>
      <w:r w:rsidR="008A325C" w:rsidRPr="001B66B3">
        <w:rPr>
          <w:sz w:val="22"/>
          <w:szCs w:val="22"/>
        </w:rPr>
        <w:t xml:space="preserve"> 7.00pm, Tuesday </w:t>
      </w:r>
      <w:r w:rsidR="00C60FDC" w:rsidRPr="001B66B3">
        <w:rPr>
          <w:sz w:val="22"/>
          <w:szCs w:val="22"/>
        </w:rPr>
        <w:t>2</w:t>
      </w:r>
      <w:r w:rsidR="001B66B3" w:rsidRPr="001B66B3">
        <w:rPr>
          <w:sz w:val="22"/>
          <w:szCs w:val="22"/>
        </w:rPr>
        <w:t>8th May</w:t>
      </w:r>
      <w:r w:rsidR="001B66B3">
        <w:rPr>
          <w:sz w:val="22"/>
          <w:szCs w:val="22"/>
        </w:rPr>
        <w:t xml:space="preserve"> 2015 at the Memorial Hall.</w:t>
      </w:r>
    </w:p>
    <w:p w14:paraId="69C47B93" w14:textId="77777777" w:rsidR="002D0E9D" w:rsidRDefault="002D0E9D"/>
    <w:p w14:paraId="31C5A329" w14:textId="77777777" w:rsidR="00E40349" w:rsidRPr="00E00C58" w:rsidRDefault="00E40349"/>
    <w:p w14:paraId="06113B82" w14:textId="77777777" w:rsidR="00BE6837" w:rsidRPr="00E00C58" w:rsidRDefault="00BE6837"/>
    <w:p w14:paraId="5E249502" w14:textId="77777777" w:rsidR="00BE6837" w:rsidRPr="00E00C58" w:rsidRDefault="00BE6837">
      <w:r w:rsidRPr="00E00C58">
        <w:t>Signed</w:t>
      </w:r>
      <w:r w:rsidRPr="00E00C58">
        <w:tab/>
        <w:t xml:space="preserve">   ..................................................</w:t>
      </w:r>
      <w:r w:rsidRPr="00E00C58">
        <w:tab/>
      </w:r>
      <w:r w:rsidRPr="00E00C58">
        <w:tab/>
        <w:t>Date</w:t>
      </w:r>
      <w:r w:rsidRPr="00E00C58">
        <w:tab/>
      </w:r>
      <w:r w:rsidR="00E40349">
        <w:t>……………….</w:t>
      </w:r>
      <w:r w:rsidRPr="00E00C58">
        <w:t>............................</w:t>
      </w:r>
    </w:p>
    <w:sectPr w:rsidR="00BE6837" w:rsidRPr="00E00C58" w:rsidSect="00B44BD9">
      <w:headerReference w:type="default" r:id="rId9"/>
      <w:footerReference w:type="default" r:id="rId10"/>
      <w:pgSz w:w="11906" w:h="16838" w:code="9"/>
      <w:pgMar w:top="709" w:right="566" w:bottom="0" w:left="1134"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2C187" w14:textId="77777777" w:rsidR="005D7C33" w:rsidRDefault="005D7C33">
      <w:r>
        <w:separator/>
      </w:r>
    </w:p>
  </w:endnote>
  <w:endnote w:type="continuationSeparator" w:id="0">
    <w:p w14:paraId="095D84F1" w14:textId="77777777" w:rsidR="005D7C33" w:rsidRDefault="005D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40327" w14:textId="77777777" w:rsidR="00887F63" w:rsidRDefault="00887F63">
    <w:pPr>
      <w:pStyle w:val="Footer"/>
      <w:jc w:val="right"/>
    </w:pPr>
    <w:r>
      <w:fldChar w:fldCharType="begin"/>
    </w:r>
    <w:r>
      <w:instrText xml:space="preserve"> PAGE   \* MERGEFORMAT </w:instrText>
    </w:r>
    <w:r>
      <w:fldChar w:fldCharType="separate"/>
    </w:r>
    <w:r w:rsidR="00AA23E4">
      <w:rPr>
        <w:noProof/>
      </w:rPr>
      <w:t>2</w:t>
    </w:r>
    <w:r>
      <w:fldChar w:fldCharType="end"/>
    </w:r>
  </w:p>
  <w:p w14:paraId="5139CF4D" w14:textId="77777777" w:rsidR="00887F63" w:rsidRDefault="00887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823EE" w14:textId="77777777" w:rsidR="005D7C33" w:rsidRDefault="005D7C33">
      <w:r>
        <w:separator/>
      </w:r>
    </w:p>
  </w:footnote>
  <w:footnote w:type="continuationSeparator" w:id="0">
    <w:p w14:paraId="0B6F25CE" w14:textId="77777777" w:rsidR="005D7C33" w:rsidRDefault="005D7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40"/>
        <w:szCs w:val="40"/>
      </w:rPr>
      <w:id w:val="-1528862313"/>
      <w:docPartObj>
        <w:docPartGallery w:val="Watermarks"/>
        <w:docPartUnique/>
      </w:docPartObj>
    </w:sdtPr>
    <w:sdtEndPr/>
    <w:sdtContent>
      <w:p w14:paraId="5A01B8EE" w14:textId="51D41AE9" w:rsidR="00887F63" w:rsidRDefault="005D7C33">
        <w:pPr>
          <w:pStyle w:val="Header"/>
          <w:jc w:val="center"/>
          <w:rPr>
            <w:b/>
            <w:sz w:val="40"/>
            <w:szCs w:val="40"/>
          </w:rPr>
        </w:pPr>
        <w:r>
          <w:rPr>
            <w:b/>
            <w:noProof/>
            <w:sz w:val="40"/>
            <w:szCs w:val="40"/>
            <w:lang w:val="en-US" w:eastAsia="zh-TW"/>
          </w:rPr>
          <w:pict w14:anchorId="13D0E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CF2"/>
    <w:multiLevelType w:val="hybridMultilevel"/>
    <w:tmpl w:val="92AE8822"/>
    <w:lvl w:ilvl="0" w:tplc="00DE8CBC">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8B7CDA"/>
    <w:multiLevelType w:val="hybridMultilevel"/>
    <w:tmpl w:val="62C6D9A6"/>
    <w:lvl w:ilvl="0" w:tplc="CBD8BF96">
      <w:start w:val="1"/>
      <w:numFmt w:val="decimal"/>
      <w:lvlText w:val="%1."/>
      <w:lvlJc w:val="left"/>
      <w:pPr>
        <w:ind w:left="415" w:hanging="360"/>
      </w:pPr>
      <w:rPr>
        <w:rFonts w:hint="default"/>
      </w:rPr>
    </w:lvl>
    <w:lvl w:ilvl="1" w:tplc="08090019" w:tentative="1">
      <w:start w:val="1"/>
      <w:numFmt w:val="lowerLetter"/>
      <w:lvlText w:val="%2."/>
      <w:lvlJc w:val="left"/>
      <w:pPr>
        <w:ind w:left="1135" w:hanging="360"/>
      </w:pPr>
    </w:lvl>
    <w:lvl w:ilvl="2" w:tplc="0809001B" w:tentative="1">
      <w:start w:val="1"/>
      <w:numFmt w:val="lowerRoman"/>
      <w:lvlText w:val="%3."/>
      <w:lvlJc w:val="right"/>
      <w:pPr>
        <w:ind w:left="1855" w:hanging="180"/>
      </w:pPr>
    </w:lvl>
    <w:lvl w:ilvl="3" w:tplc="0809000F" w:tentative="1">
      <w:start w:val="1"/>
      <w:numFmt w:val="decimal"/>
      <w:lvlText w:val="%4."/>
      <w:lvlJc w:val="left"/>
      <w:pPr>
        <w:ind w:left="2575" w:hanging="360"/>
      </w:pPr>
    </w:lvl>
    <w:lvl w:ilvl="4" w:tplc="08090019" w:tentative="1">
      <w:start w:val="1"/>
      <w:numFmt w:val="lowerLetter"/>
      <w:lvlText w:val="%5."/>
      <w:lvlJc w:val="left"/>
      <w:pPr>
        <w:ind w:left="3295" w:hanging="360"/>
      </w:pPr>
    </w:lvl>
    <w:lvl w:ilvl="5" w:tplc="0809001B" w:tentative="1">
      <w:start w:val="1"/>
      <w:numFmt w:val="lowerRoman"/>
      <w:lvlText w:val="%6."/>
      <w:lvlJc w:val="right"/>
      <w:pPr>
        <w:ind w:left="4015" w:hanging="180"/>
      </w:pPr>
    </w:lvl>
    <w:lvl w:ilvl="6" w:tplc="0809000F" w:tentative="1">
      <w:start w:val="1"/>
      <w:numFmt w:val="decimal"/>
      <w:lvlText w:val="%7."/>
      <w:lvlJc w:val="left"/>
      <w:pPr>
        <w:ind w:left="4735" w:hanging="360"/>
      </w:pPr>
    </w:lvl>
    <w:lvl w:ilvl="7" w:tplc="08090019" w:tentative="1">
      <w:start w:val="1"/>
      <w:numFmt w:val="lowerLetter"/>
      <w:lvlText w:val="%8."/>
      <w:lvlJc w:val="left"/>
      <w:pPr>
        <w:ind w:left="5455" w:hanging="360"/>
      </w:pPr>
    </w:lvl>
    <w:lvl w:ilvl="8" w:tplc="0809001B" w:tentative="1">
      <w:start w:val="1"/>
      <w:numFmt w:val="lowerRoman"/>
      <w:lvlText w:val="%9."/>
      <w:lvlJc w:val="right"/>
      <w:pPr>
        <w:ind w:left="6175" w:hanging="180"/>
      </w:pPr>
    </w:lvl>
  </w:abstractNum>
  <w:abstractNum w:abstractNumId="2">
    <w:nsid w:val="0BE16E38"/>
    <w:multiLevelType w:val="hybridMultilevel"/>
    <w:tmpl w:val="8470534A"/>
    <w:lvl w:ilvl="0" w:tplc="50A05B92">
      <w:start w:val="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D9338F"/>
    <w:multiLevelType w:val="hybridMultilevel"/>
    <w:tmpl w:val="42C0446C"/>
    <w:lvl w:ilvl="0" w:tplc="0BBEF546">
      <w:start w:val="1"/>
      <w:numFmt w:val="decimal"/>
      <w:lvlText w:val="%1)"/>
      <w:lvlJc w:val="left"/>
      <w:pPr>
        <w:ind w:left="360" w:hanging="360"/>
      </w:pPr>
      <w:rPr>
        <w:rFonts w:ascii="Times New Roman" w:hAnsi="Times New Roman" w:cs="Times New Roman" w:hint="default"/>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4">
    <w:nsid w:val="17537FC9"/>
    <w:multiLevelType w:val="hybridMultilevel"/>
    <w:tmpl w:val="9A58A852"/>
    <w:lvl w:ilvl="0" w:tplc="79F4EF2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B9C2D00"/>
    <w:multiLevelType w:val="hybridMultilevel"/>
    <w:tmpl w:val="2FAC5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EF55F2"/>
    <w:multiLevelType w:val="hybridMultilevel"/>
    <w:tmpl w:val="A8B81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1F41C8"/>
    <w:multiLevelType w:val="hybridMultilevel"/>
    <w:tmpl w:val="5260BAA0"/>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8">
    <w:nsid w:val="30FF734E"/>
    <w:multiLevelType w:val="hybridMultilevel"/>
    <w:tmpl w:val="446A066E"/>
    <w:lvl w:ilvl="0" w:tplc="3A263BD8">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nsid w:val="31345702"/>
    <w:multiLevelType w:val="multilevel"/>
    <w:tmpl w:val="9AD68150"/>
    <w:lvl w:ilvl="0">
      <w:start w:val="1"/>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2F51771"/>
    <w:multiLevelType w:val="hybridMultilevel"/>
    <w:tmpl w:val="803C1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1854F8"/>
    <w:multiLevelType w:val="hybridMultilevel"/>
    <w:tmpl w:val="A4C6C0CE"/>
    <w:lvl w:ilvl="0" w:tplc="2BA0EDF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2F440D"/>
    <w:multiLevelType w:val="hybridMultilevel"/>
    <w:tmpl w:val="3B72D3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F50657"/>
    <w:multiLevelType w:val="hybridMultilevel"/>
    <w:tmpl w:val="F1E0CB84"/>
    <w:lvl w:ilvl="0" w:tplc="0809000F">
      <w:start w:val="1"/>
      <w:numFmt w:val="decimal"/>
      <w:lvlText w:val="%1."/>
      <w:lvlJc w:val="left"/>
      <w:pPr>
        <w:ind w:left="1077" w:hanging="360"/>
      </w:pPr>
      <w:rPr>
        <w:rFonts w:ascii="Times New Roman" w:hAnsi="Times New Roman" w:cs="Times New Roman"/>
      </w:rPr>
    </w:lvl>
    <w:lvl w:ilvl="1" w:tplc="08090019">
      <w:start w:val="1"/>
      <w:numFmt w:val="lowerLetter"/>
      <w:lvlText w:val="%2."/>
      <w:lvlJc w:val="left"/>
      <w:pPr>
        <w:ind w:left="1797" w:hanging="360"/>
      </w:pPr>
      <w:rPr>
        <w:rFonts w:ascii="Times New Roman" w:hAnsi="Times New Roman" w:cs="Times New Roman"/>
      </w:rPr>
    </w:lvl>
    <w:lvl w:ilvl="2" w:tplc="0809001B">
      <w:start w:val="1"/>
      <w:numFmt w:val="lowerRoman"/>
      <w:lvlText w:val="%3."/>
      <w:lvlJc w:val="right"/>
      <w:pPr>
        <w:ind w:left="2517" w:hanging="180"/>
      </w:pPr>
      <w:rPr>
        <w:rFonts w:ascii="Times New Roman" w:hAnsi="Times New Roman" w:cs="Times New Roman"/>
      </w:rPr>
    </w:lvl>
    <w:lvl w:ilvl="3" w:tplc="0809000F">
      <w:start w:val="1"/>
      <w:numFmt w:val="decimal"/>
      <w:lvlText w:val="%4."/>
      <w:lvlJc w:val="left"/>
      <w:pPr>
        <w:ind w:left="3237" w:hanging="360"/>
      </w:pPr>
      <w:rPr>
        <w:rFonts w:ascii="Times New Roman" w:hAnsi="Times New Roman" w:cs="Times New Roman"/>
      </w:rPr>
    </w:lvl>
    <w:lvl w:ilvl="4" w:tplc="08090019">
      <w:start w:val="1"/>
      <w:numFmt w:val="lowerLetter"/>
      <w:lvlText w:val="%5."/>
      <w:lvlJc w:val="left"/>
      <w:pPr>
        <w:ind w:left="3957" w:hanging="360"/>
      </w:pPr>
      <w:rPr>
        <w:rFonts w:ascii="Times New Roman" w:hAnsi="Times New Roman" w:cs="Times New Roman"/>
      </w:rPr>
    </w:lvl>
    <w:lvl w:ilvl="5" w:tplc="0809001B">
      <w:start w:val="1"/>
      <w:numFmt w:val="lowerRoman"/>
      <w:lvlText w:val="%6."/>
      <w:lvlJc w:val="right"/>
      <w:pPr>
        <w:ind w:left="4677" w:hanging="180"/>
      </w:pPr>
      <w:rPr>
        <w:rFonts w:ascii="Times New Roman" w:hAnsi="Times New Roman" w:cs="Times New Roman"/>
      </w:rPr>
    </w:lvl>
    <w:lvl w:ilvl="6" w:tplc="0809000F">
      <w:start w:val="1"/>
      <w:numFmt w:val="decimal"/>
      <w:lvlText w:val="%7."/>
      <w:lvlJc w:val="left"/>
      <w:pPr>
        <w:ind w:left="5397" w:hanging="360"/>
      </w:pPr>
      <w:rPr>
        <w:rFonts w:ascii="Times New Roman" w:hAnsi="Times New Roman" w:cs="Times New Roman"/>
      </w:rPr>
    </w:lvl>
    <w:lvl w:ilvl="7" w:tplc="08090019">
      <w:start w:val="1"/>
      <w:numFmt w:val="lowerLetter"/>
      <w:lvlText w:val="%8."/>
      <w:lvlJc w:val="left"/>
      <w:pPr>
        <w:ind w:left="6117" w:hanging="360"/>
      </w:pPr>
      <w:rPr>
        <w:rFonts w:ascii="Times New Roman" w:hAnsi="Times New Roman" w:cs="Times New Roman"/>
      </w:rPr>
    </w:lvl>
    <w:lvl w:ilvl="8" w:tplc="0809001B">
      <w:start w:val="1"/>
      <w:numFmt w:val="lowerRoman"/>
      <w:lvlText w:val="%9."/>
      <w:lvlJc w:val="right"/>
      <w:pPr>
        <w:ind w:left="6837" w:hanging="180"/>
      </w:pPr>
      <w:rPr>
        <w:rFonts w:ascii="Times New Roman" w:hAnsi="Times New Roman" w:cs="Times New Roman"/>
      </w:rPr>
    </w:lvl>
  </w:abstractNum>
  <w:abstractNum w:abstractNumId="14">
    <w:nsid w:val="3568189F"/>
    <w:multiLevelType w:val="hybridMultilevel"/>
    <w:tmpl w:val="98687A40"/>
    <w:lvl w:ilvl="0" w:tplc="7DD861B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7C4DEE"/>
    <w:multiLevelType w:val="hybridMultilevel"/>
    <w:tmpl w:val="37F4D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861AF3"/>
    <w:multiLevelType w:val="hybridMultilevel"/>
    <w:tmpl w:val="4A0630C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4313CA"/>
    <w:multiLevelType w:val="hybridMultilevel"/>
    <w:tmpl w:val="3200ABA8"/>
    <w:lvl w:ilvl="0" w:tplc="0C22EE1C">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530481"/>
    <w:multiLevelType w:val="hybridMultilevel"/>
    <w:tmpl w:val="8C342D16"/>
    <w:lvl w:ilvl="0" w:tplc="738C350C">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E74E45"/>
    <w:multiLevelType w:val="hybridMultilevel"/>
    <w:tmpl w:val="28D86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F378E2"/>
    <w:multiLevelType w:val="hybridMultilevel"/>
    <w:tmpl w:val="127CA388"/>
    <w:lvl w:ilvl="0" w:tplc="BBECBD70">
      <w:start w:val="5"/>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2F13AB"/>
    <w:multiLevelType w:val="hybridMultilevel"/>
    <w:tmpl w:val="95765984"/>
    <w:lvl w:ilvl="0" w:tplc="18445C9E">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4B0485"/>
    <w:multiLevelType w:val="hybridMultilevel"/>
    <w:tmpl w:val="901608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FB3220"/>
    <w:multiLevelType w:val="hybridMultilevel"/>
    <w:tmpl w:val="E43C84F2"/>
    <w:lvl w:ilvl="0" w:tplc="DEC6ED5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325A2B"/>
    <w:multiLevelType w:val="hybridMultilevel"/>
    <w:tmpl w:val="1556FE9A"/>
    <w:lvl w:ilvl="0" w:tplc="67AEF964">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B137460"/>
    <w:multiLevelType w:val="hybridMultilevel"/>
    <w:tmpl w:val="824AD4A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194A75"/>
    <w:multiLevelType w:val="hybridMultilevel"/>
    <w:tmpl w:val="6204C3F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A46FFA"/>
    <w:multiLevelType w:val="hybridMultilevel"/>
    <w:tmpl w:val="2BD2A212"/>
    <w:lvl w:ilvl="0" w:tplc="D038AB82">
      <w:start w:val="1"/>
      <w:numFmt w:val="decimal"/>
      <w:lvlText w:val="%1."/>
      <w:lvlJc w:val="left"/>
      <w:pPr>
        <w:tabs>
          <w:tab w:val="num" w:pos="0"/>
        </w:tabs>
        <w:ind w:left="0" w:hanging="360"/>
      </w:pPr>
      <w:rPr>
        <w:rFonts w:hint="default"/>
        <w:b w:val="0"/>
      </w:rPr>
    </w:lvl>
    <w:lvl w:ilvl="1" w:tplc="F49C94F2">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nsid w:val="727A0CE7"/>
    <w:multiLevelType w:val="hybridMultilevel"/>
    <w:tmpl w:val="648A7C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8D3475"/>
    <w:multiLevelType w:val="hybridMultilevel"/>
    <w:tmpl w:val="EF6822B2"/>
    <w:lvl w:ilvl="0" w:tplc="752C87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B40D0E"/>
    <w:multiLevelType w:val="hybridMultilevel"/>
    <w:tmpl w:val="41C0B580"/>
    <w:lvl w:ilvl="0" w:tplc="320086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AC06C4E"/>
    <w:multiLevelType w:val="hybridMultilevel"/>
    <w:tmpl w:val="9AD68150"/>
    <w:lvl w:ilvl="0" w:tplc="4A8A0144">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5"/>
  </w:num>
  <w:num w:numId="3">
    <w:abstractNumId w:val="19"/>
  </w:num>
  <w:num w:numId="4">
    <w:abstractNumId w:val="6"/>
  </w:num>
  <w:num w:numId="5">
    <w:abstractNumId w:val="20"/>
  </w:num>
  <w:num w:numId="6">
    <w:abstractNumId w:val="18"/>
  </w:num>
  <w:num w:numId="7">
    <w:abstractNumId w:val="2"/>
  </w:num>
  <w:num w:numId="8">
    <w:abstractNumId w:val="23"/>
  </w:num>
  <w:num w:numId="9">
    <w:abstractNumId w:val="30"/>
  </w:num>
  <w:num w:numId="10">
    <w:abstractNumId w:val="15"/>
  </w:num>
  <w:num w:numId="11">
    <w:abstractNumId w:val="1"/>
  </w:num>
  <w:num w:numId="12">
    <w:abstractNumId w:val="0"/>
  </w:num>
  <w:num w:numId="13">
    <w:abstractNumId w:val="31"/>
  </w:num>
  <w:num w:numId="14">
    <w:abstractNumId w:val="9"/>
  </w:num>
  <w:num w:numId="15">
    <w:abstractNumId w:val="8"/>
  </w:num>
  <w:num w:numId="16">
    <w:abstractNumId w:val="10"/>
  </w:num>
  <w:num w:numId="17">
    <w:abstractNumId w:val="21"/>
  </w:num>
  <w:num w:numId="18">
    <w:abstractNumId w:val="3"/>
  </w:num>
  <w:num w:numId="19">
    <w:abstractNumId w:val="7"/>
  </w:num>
  <w:num w:numId="20">
    <w:abstractNumId w:val="14"/>
  </w:num>
  <w:num w:numId="21">
    <w:abstractNumId w:val="13"/>
  </w:num>
  <w:num w:numId="22">
    <w:abstractNumId w:val="24"/>
  </w:num>
  <w:num w:numId="23">
    <w:abstractNumId w:val="22"/>
  </w:num>
  <w:num w:numId="24">
    <w:abstractNumId w:val="12"/>
  </w:num>
  <w:num w:numId="25">
    <w:abstractNumId w:val="26"/>
  </w:num>
  <w:num w:numId="26">
    <w:abstractNumId w:val="11"/>
  </w:num>
  <w:num w:numId="27">
    <w:abstractNumId w:val="16"/>
  </w:num>
  <w:num w:numId="28">
    <w:abstractNumId w:val="17"/>
  </w:num>
  <w:num w:numId="29">
    <w:abstractNumId w:val="4"/>
  </w:num>
  <w:num w:numId="30">
    <w:abstractNumId w:val="28"/>
  </w:num>
  <w:num w:numId="31">
    <w:abstractNumId w:val="2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F1"/>
    <w:rsid w:val="00005BC4"/>
    <w:rsid w:val="0000629E"/>
    <w:rsid w:val="00016FB1"/>
    <w:rsid w:val="00042157"/>
    <w:rsid w:val="00053F74"/>
    <w:rsid w:val="000600CF"/>
    <w:rsid w:val="00080C5A"/>
    <w:rsid w:val="000C264D"/>
    <w:rsid w:val="000E35F9"/>
    <w:rsid w:val="001038E8"/>
    <w:rsid w:val="00123946"/>
    <w:rsid w:val="0016473E"/>
    <w:rsid w:val="001727D9"/>
    <w:rsid w:val="001776EF"/>
    <w:rsid w:val="001804F9"/>
    <w:rsid w:val="00187DF7"/>
    <w:rsid w:val="00194D30"/>
    <w:rsid w:val="001A7C67"/>
    <w:rsid w:val="001B66B3"/>
    <w:rsid w:val="001C6437"/>
    <w:rsid w:val="001D79EF"/>
    <w:rsid w:val="001F3D3D"/>
    <w:rsid w:val="00200530"/>
    <w:rsid w:val="00205CE4"/>
    <w:rsid w:val="0023123B"/>
    <w:rsid w:val="002332DF"/>
    <w:rsid w:val="00247917"/>
    <w:rsid w:val="00270920"/>
    <w:rsid w:val="00297A49"/>
    <w:rsid w:val="002A59D2"/>
    <w:rsid w:val="002D0E9D"/>
    <w:rsid w:val="002D1ADC"/>
    <w:rsid w:val="002E0F54"/>
    <w:rsid w:val="002F2668"/>
    <w:rsid w:val="00305C96"/>
    <w:rsid w:val="0034130B"/>
    <w:rsid w:val="00341CB4"/>
    <w:rsid w:val="0034483A"/>
    <w:rsid w:val="00347F7D"/>
    <w:rsid w:val="00364DCE"/>
    <w:rsid w:val="00366977"/>
    <w:rsid w:val="00390A44"/>
    <w:rsid w:val="003A69FF"/>
    <w:rsid w:val="003C6130"/>
    <w:rsid w:val="003D1DAF"/>
    <w:rsid w:val="004110EF"/>
    <w:rsid w:val="004141E8"/>
    <w:rsid w:val="00493F01"/>
    <w:rsid w:val="0049662C"/>
    <w:rsid w:val="004A6406"/>
    <w:rsid w:val="004F1277"/>
    <w:rsid w:val="004F1B54"/>
    <w:rsid w:val="004F56FD"/>
    <w:rsid w:val="005133C1"/>
    <w:rsid w:val="00513EC7"/>
    <w:rsid w:val="0051596C"/>
    <w:rsid w:val="005258C9"/>
    <w:rsid w:val="00562939"/>
    <w:rsid w:val="005653D2"/>
    <w:rsid w:val="00571EA3"/>
    <w:rsid w:val="00581DAE"/>
    <w:rsid w:val="00590E41"/>
    <w:rsid w:val="005B700E"/>
    <w:rsid w:val="005C6504"/>
    <w:rsid w:val="005D3864"/>
    <w:rsid w:val="005D7C33"/>
    <w:rsid w:val="005F0C52"/>
    <w:rsid w:val="005F46CF"/>
    <w:rsid w:val="0063393E"/>
    <w:rsid w:val="00635858"/>
    <w:rsid w:val="006370A5"/>
    <w:rsid w:val="00640340"/>
    <w:rsid w:val="00657B72"/>
    <w:rsid w:val="0068547F"/>
    <w:rsid w:val="006A73BF"/>
    <w:rsid w:val="006B5261"/>
    <w:rsid w:val="006C357C"/>
    <w:rsid w:val="006D0C08"/>
    <w:rsid w:val="006D2B1D"/>
    <w:rsid w:val="006E03B4"/>
    <w:rsid w:val="007330E4"/>
    <w:rsid w:val="00742511"/>
    <w:rsid w:val="007450C8"/>
    <w:rsid w:val="0075471F"/>
    <w:rsid w:val="007560B6"/>
    <w:rsid w:val="00761B89"/>
    <w:rsid w:val="007643B7"/>
    <w:rsid w:val="007655A6"/>
    <w:rsid w:val="00775172"/>
    <w:rsid w:val="00784D47"/>
    <w:rsid w:val="00784EBA"/>
    <w:rsid w:val="00790D51"/>
    <w:rsid w:val="007B6E8F"/>
    <w:rsid w:val="007C2A3C"/>
    <w:rsid w:val="007C5F4D"/>
    <w:rsid w:val="007D11FA"/>
    <w:rsid w:val="007E1893"/>
    <w:rsid w:val="007F6742"/>
    <w:rsid w:val="008015C9"/>
    <w:rsid w:val="00805C2E"/>
    <w:rsid w:val="008312E2"/>
    <w:rsid w:val="00835032"/>
    <w:rsid w:val="008371DA"/>
    <w:rsid w:val="00876DCE"/>
    <w:rsid w:val="00877F4B"/>
    <w:rsid w:val="00882D33"/>
    <w:rsid w:val="00885A09"/>
    <w:rsid w:val="00887F63"/>
    <w:rsid w:val="008A1F8A"/>
    <w:rsid w:val="008A325C"/>
    <w:rsid w:val="008E546A"/>
    <w:rsid w:val="009151B3"/>
    <w:rsid w:val="00917805"/>
    <w:rsid w:val="0092000C"/>
    <w:rsid w:val="0092223B"/>
    <w:rsid w:val="00946471"/>
    <w:rsid w:val="00994638"/>
    <w:rsid w:val="009A3FBF"/>
    <w:rsid w:val="009B027C"/>
    <w:rsid w:val="009C0D7F"/>
    <w:rsid w:val="009D0230"/>
    <w:rsid w:val="009D02B6"/>
    <w:rsid w:val="00A03C7B"/>
    <w:rsid w:val="00A03EA1"/>
    <w:rsid w:val="00A04520"/>
    <w:rsid w:val="00A13E99"/>
    <w:rsid w:val="00A40271"/>
    <w:rsid w:val="00A43C71"/>
    <w:rsid w:val="00A47846"/>
    <w:rsid w:val="00AA03CB"/>
    <w:rsid w:val="00AA23E4"/>
    <w:rsid w:val="00AA2874"/>
    <w:rsid w:val="00AC05D1"/>
    <w:rsid w:val="00AC1885"/>
    <w:rsid w:val="00AC532D"/>
    <w:rsid w:val="00AD4A0F"/>
    <w:rsid w:val="00AE4C31"/>
    <w:rsid w:val="00AF7A41"/>
    <w:rsid w:val="00B055F4"/>
    <w:rsid w:val="00B15D0B"/>
    <w:rsid w:val="00B35CD5"/>
    <w:rsid w:val="00B40521"/>
    <w:rsid w:val="00B44BD9"/>
    <w:rsid w:val="00B462B4"/>
    <w:rsid w:val="00B5309E"/>
    <w:rsid w:val="00B562DA"/>
    <w:rsid w:val="00B93736"/>
    <w:rsid w:val="00BB1509"/>
    <w:rsid w:val="00BE6837"/>
    <w:rsid w:val="00C063A4"/>
    <w:rsid w:val="00C07FB2"/>
    <w:rsid w:val="00C15959"/>
    <w:rsid w:val="00C214CD"/>
    <w:rsid w:val="00C22D24"/>
    <w:rsid w:val="00C34795"/>
    <w:rsid w:val="00C36461"/>
    <w:rsid w:val="00C45E8F"/>
    <w:rsid w:val="00C46A55"/>
    <w:rsid w:val="00C60FDC"/>
    <w:rsid w:val="00C66986"/>
    <w:rsid w:val="00C708CC"/>
    <w:rsid w:val="00C84F34"/>
    <w:rsid w:val="00CB03E0"/>
    <w:rsid w:val="00D007CE"/>
    <w:rsid w:val="00D057BC"/>
    <w:rsid w:val="00D17118"/>
    <w:rsid w:val="00D20B71"/>
    <w:rsid w:val="00D2352C"/>
    <w:rsid w:val="00D324A5"/>
    <w:rsid w:val="00D86BD7"/>
    <w:rsid w:val="00D910AE"/>
    <w:rsid w:val="00D91465"/>
    <w:rsid w:val="00D95CAA"/>
    <w:rsid w:val="00DA4EF1"/>
    <w:rsid w:val="00DA6152"/>
    <w:rsid w:val="00DD2AE6"/>
    <w:rsid w:val="00DD2D47"/>
    <w:rsid w:val="00DF0AA1"/>
    <w:rsid w:val="00DF4008"/>
    <w:rsid w:val="00DF4853"/>
    <w:rsid w:val="00DF4F6A"/>
    <w:rsid w:val="00DF653C"/>
    <w:rsid w:val="00E00C58"/>
    <w:rsid w:val="00E11B01"/>
    <w:rsid w:val="00E302C0"/>
    <w:rsid w:val="00E32123"/>
    <w:rsid w:val="00E337ED"/>
    <w:rsid w:val="00E40349"/>
    <w:rsid w:val="00E44CA1"/>
    <w:rsid w:val="00E46936"/>
    <w:rsid w:val="00E55F40"/>
    <w:rsid w:val="00E56C4E"/>
    <w:rsid w:val="00E56E6E"/>
    <w:rsid w:val="00E70C5D"/>
    <w:rsid w:val="00E7196C"/>
    <w:rsid w:val="00E7315A"/>
    <w:rsid w:val="00EA43CA"/>
    <w:rsid w:val="00EA4BBE"/>
    <w:rsid w:val="00EA4E33"/>
    <w:rsid w:val="00ED5501"/>
    <w:rsid w:val="00EE04E8"/>
    <w:rsid w:val="00EE3107"/>
    <w:rsid w:val="00EF4F28"/>
    <w:rsid w:val="00EF6BD0"/>
    <w:rsid w:val="00F04747"/>
    <w:rsid w:val="00F25D6D"/>
    <w:rsid w:val="00F32D83"/>
    <w:rsid w:val="00F3342A"/>
    <w:rsid w:val="00F33BD1"/>
    <w:rsid w:val="00F470C6"/>
    <w:rsid w:val="00F51ACD"/>
    <w:rsid w:val="00F55E17"/>
    <w:rsid w:val="00F575F4"/>
    <w:rsid w:val="00F8700F"/>
    <w:rsid w:val="00FD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A8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b/>
      <w:bCs/>
      <w:sz w:val="28"/>
    </w:rPr>
  </w:style>
  <w:style w:type="paragraph" w:styleId="Heading2">
    <w:name w:val="heading 2"/>
    <w:basedOn w:val="Normal"/>
    <w:next w:val="Normal"/>
    <w:qFormat/>
    <w:pPr>
      <w:keepNext/>
      <w:ind w:left="-360" w:right="-334"/>
      <w:outlineLvl w:val="1"/>
    </w:pPr>
    <w:rPr>
      <w:rFonts w:ascii="Verdana" w:hAnsi="Verdana"/>
      <w:b/>
      <w:bCs/>
    </w:rPr>
  </w:style>
  <w:style w:type="paragraph" w:styleId="Heading3">
    <w:name w:val="heading 3"/>
    <w:basedOn w:val="Normal"/>
    <w:next w:val="Normal"/>
    <w:qFormat/>
    <w:pPr>
      <w:keepNext/>
      <w:jc w:val="center"/>
      <w:outlineLvl w:val="2"/>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2"/>
    </w:rPr>
  </w:style>
  <w:style w:type="paragraph" w:styleId="HTMLPreformatted">
    <w:name w:val="HTML Preformatted"/>
    <w:basedOn w:val="Normal"/>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paragraph" w:styleId="ListParagraph">
    <w:name w:val="List Paragraph"/>
    <w:basedOn w:val="Normal"/>
    <w:qFormat/>
    <w:pPr>
      <w:ind w:left="720"/>
      <w:contextualSpacing/>
    </w:pPr>
  </w:style>
  <w:style w:type="paragraph" w:styleId="Header">
    <w:name w:val="header"/>
    <w:basedOn w:val="Normal"/>
    <w:unhideWhenUsed/>
    <w:pPr>
      <w:tabs>
        <w:tab w:val="center" w:pos="4513"/>
        <w:tab w:val="right" w:pos="9026"/>
      </w:tabs>
    </w:pPr>
  </w:style>
  <w:style w:type="character" w:customStyle="1" w:styleId="HeaderChar">
    <w:name w:val="Header Char"/>
    <w:rPr>
      <w:sz w:val="24"/>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4"/>
      <w:szCs w:val="24"/>
      <w:lang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HTMLPreformattedChar">
    <w:name w:val="HTML Preformatted Char"/>
    <w:semiHidden/>
    <w:rPr>
      <w:rFonts w:ascii="Courier New" w:hAnsi="Courier New" w:cs="Courier New"/>
    </w:rPr>
  </w:style>
  <w:style w:type="character" w:styleId="HTMLTypewriter">
    <w:name w:val="HTML Typewriter"/>
    <w:semiHidden/>
    <w:unhideWhenUsed/>
    <w:rPr>
      <w:rFonts w:ascii="Courier New" w:eastAsia="Times New Roman" w:hAnsi="Courier New" w:cs="Courier New"/>
      <w:sz w:val="20"/>
      <w:szCs w:val="20"/>
    </w:rPr>
  </w:style>
  <w:style w:type="paragraph" w:styleId="BodyTextIndent">
    <w:name w:val="Body Text Indent"/>
    <w:basedOn w:val="Normal"/>
    <w:semiHidden/>
    <w:pPr>
      <w:ind w:left="840" w:hanging="840"/>
    </w:pPr>
    <w:rPr>
      <w:rFonts w:ascii="Calibri" w:hAnsi="Calibri"/>
      <w:sz w:val="20"/>
      <w:szCs w:val="20"/>
    </w:rPr>
  </w:style>
  <w:style w:type="paragraph" w:styleId="BodyTextIndent2">
    <w:name w:val="Body Text Indent 2"/>
    <w:basedOn w:val="Normal"/>
    <w:semiHidden/>
    <w:pPr>
      <w:ind w:left="720" w:hanging="720"/>
    </w:pPr>
    <w:rPr>
      <w:rFonts w:ascii="Calibri" w:hAnsi="Calibri"/>
      <w:sz w:val="20"/>
      <w:szCs w:val="20"/>
    </w:rPr>
  </w:style>
  <w:style w:type="paragraph" w:styleId="Subtitle">
    <w:name w:val="Subtitle"/>
    <w:basedOn w:val="Normal"/>
    <w:link w:val="SubtitleChar"/>
    <w:qFormat/>
    <w:pPr>
      <w:jc w:val="center"/>
    </w:pPr>
    <w:rPr>
      <w:rFonts w:ascii="Verdana" w:hAnsi="Verdana"/>
      <w:b/>
      <w:i/>
      <w:sz w:val="20"/>
      <w:szCs w:val="20"/>
      <w:lang w:eastAsia="en-GB"/>
    </w:rPr>
  </w:style>
  <w:style w:type="paragraph" w:styleId="BodyTextIndent3">
    <w:name w:val="Body Text Indent 3"/>
    <w:basedOn w:val="Normal"/>
    <w:semiHidden/>
    <w:pPr>
      <w:autoSpaceDE w:val="0"/>
      <w:autoSpaceDN w:val="0"/>
      <w:adjustRightInd w:val="0"/>
      <w:ind w:left="720" w:hanging="360"/>
    </w:pPr>
    <w:rPr>
      <w:rFonts w:ascii="Calibri" w:hAnsi="Calibri"/>
      <w:i/>
      <w:iCs/>
      <w:sz w:val="20"/>
    </w:rPr>
  </w:style>
  <w:style w:type="paragraph" w:styleId="BodyText">
    <w:name w:val="Body Text"/>
    <w:basedOn w:val="Normal"/>
    <w:semiHidden/>
    <w:pPr>
      <w:autoSpaceDE w:val="0"/>
      <w:autoSpaceDN w:val="0"/>
      <w:adjustRightInd w:val="0"/>
    </w:pPr>
    <w:rPr>
      <w:rFonts w:ascii="Calibri" w:hAnsi="Calibri"/>
      <w:sz w:val="20"/>
    </w:rPr>
  </w:style>
  <w:style w:type="character" w:customStyle="1" w:styleId="SubtitleChar">
    <w:name w:val="Subtitle Char"/>
    <w:basedOn w:val="DefaultParagraphFont"/>
    <w:link w:val="Subtitle"/>
    <w:rsid w:val="00347F7D"/>
    <w:rPr>
      <w:rFonts w:ascii="Verdana" w:hAnsi="Verdana"/>
      <w:b/>
      <w:i/>
    </w:rPr>
  </w:style>
  <w:style w:type="character" w:customStyle="1" w:styleId="apple-converted-space">
    <w:name w:val="apple-converted-space"/>
    <w:basedOn w:val="DefaultParagraphFont"/>
    <w:rsid w:val="00123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b/>
      <w:bCs/>
      <w:sz w:val="28"/>
    </w:rPr>
  </w:style>
  <w:style w:type="paragraph" w:styleId="Heading2">
    <w:name w:val="heading 2"/>
    <w:basedOn w:val="Normal"/>
    <w:next w:val="Normal"/>
    <w:qFormat/>
    <w:pPr>
      <w:keepNext/>
      <w:ind w:left="-360" w:right="-334"/>
      <w:outlineLvl w:val="1"/>
    </w:pPr>
    <w:rPr>
      <w:rFonts w:ascii="Verdana" w:hAnsi="Verdana"/>
      <w:b/>
      <w:bCs/>
    </w:rPr>
  </w:style>
  <w:style w:type="paragraph" w:styleId="Heading3">
    <w:name w:val="heading 3"/>
    <w:basedOn w:val="Normal"/>
    <w:next w:val="Normal"/>
    <w:qFormat/>
    <w:pPr>
      <w:keepNext/>
      <w:jc w:val="center"/>
      <w:outlineLvl w:val="2"/>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2"/>
    </w:rPr>
  </w:style>
  <w:style w:type="paragraph" w:styleId="HTMLPreformatted">
    <w:name w:val="HTML Preformatted"/>
    <w:basedOn w:val="Normal"/>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paragraph" w:styleId="ListParagraph">
    <w:name w:val="List Paragraph"/>
    <w:basedOn w:val="Normal"/>
    <w:qFormat/>
    <w:pPr>
      <w:ind w:left="720"/>
      <w:contextualSpacing/>
    </w:pPr>
  </w:style>
  <w:style w:type="paragraph" w:styleId="Header">
    <w:name w:val="header"/>
    <w:basedOn w:val="Normal"/>
    <w:unhideWhenUsed/>
    <w:pPr>
      <w:tabs>
        <w:tab w:val="center" w:pos="4513"/>
        <w:tab w:val="right" w:pos="9026"/>
      </w:tabs>
    </w:pPr>
  </w:style>
  <w:style w:type="character" w:customStyle="1" w:styleId="HeaderChar">
    <w:name w:val="Header Char"/>
    <w:rPr>
      <w:sz w:val="24"/>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4"/>
      <w:szCs w:val="24"/>
      <w:lang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HTMLPreformattedChar">
    <w:name w:val="HTML Preformatted Char"/>
    <w:semiHidden/>
    <w:rPr>
      <w:rFonts w:ascii="Courier New" w:hAnsi="Courier New" w:cs="Courier New"/>
    </w:rPr>
  </w:style>
  <w:style w:type="character" w:styleId="HTMLTypewriter">
    <w:name w:val="HTML Typewriter"/>
    <w:semiHidden/>
    <w:unhideWhenUsed/>
    <w:rPr>
      <w:rFonts w:ascii="Courier New" w:eastAsia="Times New Roman" w:hAnsi="Courier New" w:cs="Courier New"/>
      <w:sz w:val="20"/>
      <w:szCs w:val="20"/>
    </w:rPr>
  </w:style>
  <w:style w:type="paragraph" w:styleId="BodyTextIndent">
    <w:name w:val="Body Text Indent"/>
    <w:basedOn w:val="Normal"/>
    <w:semiHidden/>
    <w:pPr>
      <w:ind w:left="840" w:hanging="840"/>
    </w:pPr>
    <w:rPr>
      <w:rFonts w:ascii="Calibri" w:hAnsi="Calibri"/>
      <w:sz w:val="20"/>
      <w:szCs w:val="20"/>
    </w:rPr>
  </w:style>
  <w:style w:type="paragraph" w:styleId="BodyTextIndent2">
    <w:name w:val="Body Text Indent 2"/>
    <w:basedOn w:val="Normal"/>
    <w:semiHidden/>
    <w:pPr>
      <w:ind w:left="720" w:hanging="720"/>
    </w:pPr>
    <w:rPr>
      <w:rFonts w:ascii="Calibri" w:hAnsi="Calibri"/>
      <w:sz w:val="20"/>
      <w:szCs w:val="20"/>
    </w:rPr>
  </w:style>
  <w:style w:type="paragraph" w:styleId="Subtitle">
    <w:name w:val="Subtitle"/>
    <w:basedOn w:val="Normal"/>
    <w:link w:val="SubtitleChar"/>
    <w:qFormat/>
    <w:pPr>
      <w:jc w:val="center"/>
    </w:pPr>
    <w:rPr>
      <w:rFonts w:ascii="Verdana" w:hAnsi="Verdana"/>
      <w:b/>
      <w:i/>
      <w:sz w:val="20"/>
      <w:szCs w:val="20"/>
      <w:lang w:eastAsia="en-GB"/>
    </w:rPr>
  </w:style>
  <w:style w:type="paragraph" w:styleId="BodyTextIndent3">
    <w:name w:val="Body Text Indent 3"/>
    <w:basedOn w:val="Normal"/>
    <w:semiHidden/>
    <w:pPr>
      <w:autoSpaceDE w:val="0"/>
      <w:autoSpaceDN w:val="0"/>
      <w:adjustRightInd w:val="0"/>
      <w:ind w:left="720" w:hanging="360"/>
    </w:pPr>
    <w:rPr>
      <w:rFonts w:ascii="Calibri" w:hAnsi="Calibri"/>
      <w:i/>
      <w:iCs/>
      <w:sz w:val="20"/>
    </w:rPr>
  </w:style>
  <w:style w:type="paragraph" w:styleId="BodyText">
    <w:name w:val="Body Text"/>
    <w:basedOn w:val="Normal"/>
    <w:semiHidden/>
    <w:pPr>
      <w:autoSpaceDE w:val="0"/>
      <w:autoSpaceDN w:val="0"/>
      <w:adjustRightInd w:val="0"/>
    </w:pPr>
    <w:rPr>
      <w:rFonts w:ascii="Calibri" w:hAnsi="Calibri"/>
      <w:sz w:val="20"/>
    </w:rPr>
  </w:style>
  <w:style w:type="character" w:customStyle="1" w:styleId="SubtitleChar">
    <w:name w:val="Subtitle Char"/>
    <w:basedOn w:val="DefaultParagraphFont"/>
    <w:link w:val="Subtitle"/>
    <w:rsid w:val="00347F7D"/>
    <w:rPr>
      <w:rFonts w:ascii="Verdana" w:hAnsi="Verdana"/>
      <w:b/>
      <w:i/>
    </w:rPr>
  </w:style>
  <w:style w:type="character" w:customStyle="1" w:styleId="apple-converted-space">
    <w:name w:val="apple-converted-space"/>
    <w:basedOn w:val="DefaultParagraphFont"/>
    <w:rsid w:val="0012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5746">
      <w:bodyDiv w:val="1"/>
      <w:marLeft w:val="0"/>
      <w:marRight w:val="0"/>
      <w:marTop w:val="0"/>
      <w:marBottom w:val="0"/>
      <w:divBdr>
        <w:top w:val="none" w:sz="0" w:space="0" w:color="auto"/>
        <w:left w:val="none" w:sz="0" w:space="0" w:color="auto"/>
        <w:bottom w:val="none" w:sz="0" w:space="0" w:color="auto"/>
        <w:right w:val="none" w:sz="0" w:space="0" w:color="auto"/>
      </w:divBdr>
    </w:div>
    <w:div w:id="258636788">
      <w:bodyDiv w:val="1"/>
      <w:marLeft w:val="0"/>
      <w:marRight w:val="0"/>
      <w:marTop w:val="0"/>
      <w:marBottom w:val="0"/>
      <w:divBdr>
        <w:top w:val="none" w:sz="0" w:space="0" w:color="auto"/>
        <w:left w:val="none" w:sz="0" w:space="0" w:color="auto"/>
        <w:bottom w:val="none" w:sz="0" w:space="0" w:color="auto"/>
        <w:right w:val="none" w:sz="0" w:space="0" w:color="auto"/>
      </w:divBdr>
      <w:divsChild>
        <w:div w:id="99298041">
          <w:marLeft w:val="0"/>
          <w:marRight w:val="0"/>
          <w:marTop w:val="0"/>
          <w:marBottom w:val="0"/>
          <w:divBdr>
            <w:top w:val="none" w:sz="0" w:space="0" w:color="auto"/>
            <w:left w:val="none" w:sz="0" w:space="0" w:color="auto"/>
            <w:bottom w:val="none" w:sz="0" w:space="0" w:color="auto"/>
            <w:right w:val="none" w:sz="0" w:space="0" w:color="auto"/>
          </w:divBdr>
        </w:div>
        <w:div w:id="503933943">
          <w:marLeft w:val="0"/>
          <w:marRight w:val="0"/>
          <w:marTop w:val="0"/>
          <w:marBottom w:val="0"/>
          <w:divBdr>
            <w:top w:val="none" w:sz="0" w:space="0" w:color="auto"/>
            <w:left w:val="none" w:sz="0" w:space="0" w:color="auto"/>
            <w:bottom w:val="none" w:sz="0" w:space="0" w:color="auto"/>
            <w:right w:val="none" w:sz="0" w:space="0" w:color="auto"/>
          </w:divBdr>
        </w:div>
        <w:div w:id="356273286">
          <w:marLeft w:val="0"/>
          <w:marRight w:val="0"/>
          <w:marTop w:val="0"/>
          <w:marBottom w:val="0"/>
          <w:divBdr>
            <w:top w:val="none" w:sz="0" w:space="0" w:color="auto"/>
            <w:left w:val="none" w:sz="0" w:space="0" w:color="auto"/>
            <w:bottom w:val="none" w:sz="0" w:space="0" w:color="auto"/>
            <w:right w:val="none" w:sz="0" w:space="0" w:color="auto"/>
          </w:divBdr>
        </w:div>
        <w:div w:id="1123617987">
          <w:marLeft w:val="0"/>
          <w:marRight w:val="0"/>
          <w:marTop w:val="0"/>
          <w:marBottom w:val="0"/>
          <w:divBdr>
            <w:top w:val="none" w:sz="0" w:space="0" w:color="auto"/>
            <w:left w:val="none" w:sz="0" w:space="0" w:color="auto"/>
            <w:bottom w:val="none" w:sz="0" w:space="0" w:color="auto"/>
            <w:right w:val="none" w:sz="0" w:space="0" w:color="auto"/>
          </w:divBdr>
        </w:div>
      </w:divsChild>
    </w:div>
    <w:div w:id="402801486">
      <w:bodyDiv w:val="1"/>
      <w:marLeft w:val="0"/>
      <w:marRight w:val="0"/>
      <w:marTop w:val="0"/>
      <w:marBottom w:val="0"/>
      <w:divBdr>
        <w:top w:val="none" w:sz="0" w:space="0" w:color="auto"/>
        <w:left w:val="none" w:sz="0" w:space="0" w:color="auto"/>
        <w:bottom w:val="none" w:sz="0" w:space="0" w:color="auto"/>
        <w:right w:val="none" w:sz="0" w:space="0" w:color="auto"/>
      </w:divBdr>
    </w:div>
    <w:div w:id="1499154324">
      <w:bodyDiv w:val="1"/>
      <w:marLeft w:val="0"/>
      <w:marRight w:val="0"/>
      <w:marTop w:val="0"/>
      <w:marBottom w:val="0"/>
      <w:divBdr>
        <w:top w:val="none" w:sz="0" w:space="0" w:color="auto"/>
        <w:left w:val="none" w:sz="0" w:space="0" w:color="auto"/>
        <w:bottom w:val="none" w:sz="0" w:space="0" w:color="auto"/>
        <w:right w:val="none" w:sz="0" w:space="0" w:color="auto"/>
      </w:divBdr>
    </w:div>
    <w:div w:id="1900021200">
      <w:bodyDiv w:val="1"/>
      <w:marLeft w:val="0"/>
      <w:marRight w:val="0"/>
      <w:marTop w:val="0"/>
      <w:marBottom w:val="0"/>
      <w:divBdr>
        <w:top w:val="none" w:sz="0" w:space="0" w:color="auto"/>
        <w:left w:val="none" w:sz="0" w:space="0" w:color="auto"/>
        <w:bottom w:val="none" w:sz="0" w:space="0" w:color="auto"/>
        <w:right w:val="none" w:sz="0" w:space="0" w:color="auto"/>
      </w:divBdr>
    </w:div>
    <w:div w:id="196322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3FA2F-A7BB-47CC-9EA3-DBF773DE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LEIGH &amp; BRANSFORD PARISH COUNCIL</vt:lpstr>
    </vt:vector>
  </TitlesOfParts>
  <Company>SGSG</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LEIGH &amp; BRANSFORD PARISH COUNCIL</dc:title>
  <dc:creator>SGSG</dc:creator>
  <cp:lastModifiedBy>Leigh&amp;Bransford PC</cp:lastModifiedBy>
  <cp:revision>10</cp:revision>
  <cp:lastPrinted>2015-05-19T12:58:00Z</cp:lastPrinted>
  <dcterms:created xsi:type="dcterms:W3CDTF">2015-05-18T16:58:00Z</dcterms:created>
  <dcterms:modified xsi:type="dcterms:W3CDTF">2015-05-19T19:34:00Z</dcterms:modified>
</cp:coreProperties>
</file>