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6"/>
        <w:suppressAutoHyphens w:val="true"/>
        <w:jc w:val="center"/>
      </w:pPr>
      <w:r>
        <w:rPr>
          <w:rFonts w:ascii="Arial" w:cs="Arial" w:hAnsi="Arial"/>
          <w:b/>
          <w:sz w:val="44"/>
          <w:shd w:fill="FFFFFF" w:val="clear"/>
        </w:rPr>
        <w:t>West Malvern Parish Council</w:t>
      </w:r>
    </w:p>
    <w:p>
      <w:pPr>
        <w:pStyle w:val="style86"/>
        <w:pBdr>
          <w:top w:color="000001" w:space="0" w:sz="4" w:val="single"/>
          <w:bottom w:color="000001" w:space="0" w:sz="4" w:val="single"/>
        </w:pBdr>
        <w:suppressAutoHyphens w:val="true"/>
        <w:jc w:val="center"/>
      </w:pPr>
      <w:r>
        <w:rPr>
          <w:rFonts w:ascii="Arial" w:cs="Arial" w:hAnsi="Arial"/>
          <w:b/>
          <w:sz w:val="28"/>
        </w:rPr>
        <w:t xml:space="preserve">Minutes of the Parish Council Meeting held on </w:t>
      </w:r>
    </w:p>
    <w:p>
      <w:pPr>
        <w:pStyle w:val="style86"/>
        <w:pBdr>
          <w:top w:color="000001" w:space="0" w:sz="4" w:val="single"/>
          <w:bottom w:color="000001" w:space="0" w:sz="4" w:val="single"/>
        </w:pBdr>
        <w:suppressAutoHyphens w:val="true"/>
        <w:jc w:val="center"/>
      </w:pPr>
      <w:r>
        <w:rPr>
          <w:rFonts w:ascii="Arial" w:cs="Arial" w:hAnsi="Arial"/>
          <w:b/>
          <w:sz w:val="28"/>
        </w:rPr>
        <w:t>Monday 9</w:t>
      </w:r>
      <w:r>
        <w:rPr>
          <w:rFonts w:ascii="Arial" w:cs="Arial" w:hAnsi="Arial"/>
          <w:b/>
          <w:sz w:val="28"/>
          <w:vertAlign w:val="superscript"/>
        </w:rPr>
        <w:t>th</w:t>
      </w:r>
      <w:r>
        <w:rPr>
          <w:rFonts w:ascii="Arial" w:cs="Arial" w:hAnsi="Arial"/>
          <w:b/>
          <w:sz w:val="28"/>
        </w:rPr>
        <w:t xml:space="preserve"> September 2013 in the Fisher Hall.</w:t>
      </w:r>
    </w:p>
    <w:p>
      <w:pPr>
        <w:pStyle w:val="style86"/>
        <w:suppressAutoHyphens w:val="true"/>
      </w:pPr>
      <w:r>
        <w:rPr/>
      </w:r>
    </w:p>
    <w:p>
      <w:pPr>
        <w:pStyle w:val="style86"/>
        <w:suppressAutoHyphens w:val="true"/>
      </w:pPr>
      <w:r>
        <w:rPr>
          <w:rFonts w:ascii="Arial" w:cs="Arial" w:hAnsi="Arial"/>
          <w:b/>
          <w:sz w:val="22"/>
          <w:szCs w:val="22"/>
        </w:rPr>
        <w:t>Present</w:t>
      </w:r>
    </w:p>
    <w:p>
      <w:pPr>
        <w:pStyle w:val="style86"/>
        <w:suppressAutoHyphens w:val="true"/>
      </w:pPr>
      <w:r>
        <w:rPr>
          <w:rFonts w:ascii="Arial" w:cs="Arial" w:hAnsi="Arial"/>
          <w:iCs/>
          <w:sz w:val="22"/>
          <w:szCs w:val="22"/>
        </w:rPr>
        <w:t xml:space="preserve">Cllrs. Mr W Shearer, Mrs E Harnden, Mr S Allison, </w:t>
      </w:r>
      <w:r>
        <w:rPr>
          <w:rFonts w:ascii="Arial" w:cs="Arial" w:hAnsi="Arial"/>
          <w:sz w:val="22"/>
          <w:szCs w:val="22"/>
        </w:rPr>
        <w:t>Mrs J Burford, Mr A Turner, Mr L Unsworth.</w:t>
      </w:r>
    </w:p>
    <w:p>
      <w:pPr>
        <w:pStyle w:val="style86"/>
        <w:widowControl/>
        <w:tabs>
          <w:tab w:leader="none" w:pos="720" w:val="left"/>
        </w:tabs>
        <w:suppressAutoHyphens w:val="true"/>
        <w:overflowPunct w:val="false"/>
        <w:jc w:val="left"/>
        <w:textAlignment w:val="baseline"/>
      </w:pPr>
      <w:r>
        <w:rPr/>
      </w:r>
    </w:p>
    <w:p>
      <w:pPr>
        <w:pStyle w:val="style86"/>
        <w:suppressAutoHyphens w:val="true"/>
      </w:pPr>
      <w:r>
        <w:rPr>
          <w:rFonts w:ascii="Arial" w:cs="Arial" w:hAnsi="Arial"/>
          <w:b/>
          <w:sz w:val="22"/>
          <w:szCs w:val="22"/>
        </w:rPr>
        <w:t>In Attendance</w:t>
      </w:r>
    </w:p>
    <w:p>
      <w:pPr>
        <w:pStyle w:val="style86"/>
        <w:suppressAutoHyphens w:val="true"/>
      </w:pPr>
      <w:r>
        <w:rPr>
          <w:rFonts w:ascii="Arial" w:cs="Arial" w:hAnsi="Arial"/>
          <w:sz w:val="22"/>
          <w:szCs w:val="22"/>
        </w:rPr>
        <w:t>County &amp; District Cllr. Prof. J Raine; District Cllr. Mr J Roskams; Mr B Harper (Sight Design);</w:t>
      </w:r>
    </w:p>
    <w:p>
      <w:pPr>
        <w:pStyle w:val="style86"/>
        <w:suppressAutoHyphens w:val="true"/>
      </w:pPr>
      <w:r>
        <w:rPr>
          <w:rFonts w:ascii="Arial" w:cs="Arial" w:hAnsi="Arial"/>
          <w:sz w:val="22"/>
          <w:szCs w:val="22"/>
        </w:rPr>
        <w:t xml:space="preserve">Mr M Aldridge (Chairman Allotment Association);  Mr D Sharp (Clerk). </w:t>
      </w:r>
    </w:p>
    <w:p>
      <w:pPr>
        <w:pStyle w:val="style86"/>
        <w:widowControl/>
        <w:tabs>
          <w:tab w:leader="none" w:pos="720" w:val="left"/>
        </w:tabs>
        <w:suppressAutoHyphens w:val="true"/>
        <w:overflowPunct w:val="false"/>
        <w:jc w:val="left"/>
        <w:textAlignment w:val="baseline"/>
      </w:pPr>
      <w:r>
        <w:rPr/>
      </w:r>
    </w:p>
    <w:p>
      <w:pPr>
        <w:pStyle w:val="style86"/>
        <w:widowControl/>
        <w:tabs>
          <w:tab w:leader="none" w:pos="720" w:val="left"/>
        </w:tabs>
        <w:suppressAutoHyphens w:val="true"/>
        <w:overflowPunct w:val="false"/>
        <w:jc w:val="left"/>
        <w:textAlignment w:val="baseline"/>
      </w:pPr>
      <w:r>
        <w:rPr>
          <w:rFonts w:ascii="Arial" w:cs="Arial" w:eastAsia="Times New Roman" w:hAnsi="Arial"/>
          <w:color w:val="00000A"/>
          <w:sz w:val="22"/>
          <w:szCs w:val="22"/>
          <w:lang w:bidi="ar-SA" w:eastAsia="zh-CN" w:val="en-GB"/>
        </w:rPr>
        <w:t>Before the meeting Mr Harper discussed the problem of overgrowth obscuring some of the gas lamps.  He also mentioned that a study may be made of the insects that are found in the lanterns, and their effect on the local bat population.  He was still investigating the viability of installing a central management system and was happy to join councillors in a planned inspection of the lamps towards the end of September.</w:t>
      </w:r>
    </w:p>
    <w:p>
      <w:pPr>
        <w:pStyle w:val="style86"/>
        <w:widowControl/>
        <w:tabs>
          <w:tab w:leader="none" w:pos="720" w:val="left"/>
        </w:tabs>
        <w:suppressAutoHyphens w:val="true"/>
        <w:overflowPunct w:val="false"/>
        <w:jc w:val="left"/>
        <w:textAlignment w:val="baseline"/>
      </w:pPr>
      <w:r>
        <w:rPr/>
      </w:r>
    </w:p>
    <w:p>
      <w:pPr>
        <w:pStyle w:val="style86"/>
        <w:widowControl/>
        <w:tabs>
          <w:tab w:leader="none" w:pos="720" w:val="left"/>
        </w:tabs>
        <w:suppressAutoHyphens w:val="true"/>
        <w:overflowPunct w:val="false"/>
        <w:jc w:val="left"/>
        <w:textAlignment w:val="baseline"/>
      </w:pPr>
      <w:r>
        <w:rPr>
          <w:rFonts w:ascii="Arial" w:cs="Arial" w:eastAsia="Times New Roman" w:hAnsi="Arial"/>
          <w:color w:val="00000A"/>
          <w:sz w:val="22"/>
          <w:szCs w:val="22"/>
          <w:lang w:bidi="ar-SA" w:eastAsia="zh-CN" w:val="en-GB"/>
        </w:rPr>
        <w:t>Mr Aldridge brought up several issues that had been raised at the last Allotment Association meeting and it was agreed to make an inspection of the plots with The Chairman and Clerk on Thursday 12</w:t>
      </w:r>
      <w:r>
        <w:rPr>
          <w:rFonts w:ascii="Arial" w:cs="Arial" w:eastAsia="Times New Roman" w:hAnsi="Arial"/>
          <w:color w:val="00000A"/>
          <w:sz w:val="22"/>
          <w:szCs w:val="22"/>
          <w:vertAlign w:val="superscript"/>
          <w:lang w:bidi="ar-SA" w:eastAsia="zh-CN" w:val="en-GB"/>
        </w:rPr>
        <w:t xml:space="preserve">th </w:t>
      </w:r>
      <w:r>
        <w:rPr>
          <w:rFonts w:ascii="Arial" w:cs="Arial" w:eastAsia="Times New Roman" w:hAnsi="Arial"/>
          <w:color w:val="00000A"/>
          <w:sz w:val="22"/>
          <w:szCs w:val="22"/>
          <w:lang w:bidi="ar-SA" w:eastAsia="zh-CN" w:val="en-GB"/>
        </w:rPr>
        <w:t>September.</w:t>
      </w:r>
    </w:p>
    <w:p>
      <w:pPr>
        <w:pStyle w:val="style86"/>
        <w:tabs>
          <w:tab w:leader="none" w:pos="567" w:val="left"/>
          <w:tab w:leader="none" w:pos="720" w:val="left"/>
        </w:tabs>
        <w:suppressAutoHyphens w:val="true"/>
      </w:pPr>
      <w:r>
        <w:rPr/>
      </w:r>
    </w:p>
    <w:p>
      <w:pPr>
        <w:pStyle w:val="style86"/>
        <w:tabs>
          <w:tab w:leader="none" w:pos="567" w:val="left"/>
          <w:tab w:leader="none" w:pos="720" w:val="left"/>
        </w:tabs>
        <w:suppressAutoHyphens w:val="true"/>
      </w:pPr>
      <w:r>
        <w:rPr>
          <w:rFonts w:ascii="Arial" w:cs="Arial" w:hAnsi="Arial"/>
          <w:b/>
          <w:sz w:val="22"/>
          <w:szCs w:val="22"/>
        </w:rPr>
        <w:t>95/13 Apologies</w:t>
      </w:r>
    </w:p>
    <w:p>
      <w:pPr>
        <w:pStyle w:val="style86"/>
        <w:suppressAutoHyphens w:val="true"/>
      </w:pPr>
      <w:r>
        <w:rPr>
          <w:rFonts w:ascii="Arial" w:cs="Arial" w:hAnsi="Arial"/>
          <w:b/>
          <w:i/>
          <w:sz w:val="22"/>
          <w:szCs w:val="22"/>
        </w:rPr>
        <w:t>To consider acceptance of apologies for absence from Councillors:</w:t>
      </w:r>
      <w:r>
        <w:rPr>
          <w:rFonts w:ascii="Arial" w:cs="Arial" w:hAnsi="Arial"/>
          <w:sz w:val="22"/>
          <w:szCs w:val="22"/>
        </w:rPr>
        <w:t xml:space="preserve"> Mr C Rouse (Malvern Hills Conservators).</w:t>
      </w:r>
    </w:p>
    <w:p>
      <w:pPr>
        <w:pStyle w:val="style86"/>
        <w:widowControl/>
        <w:tabs>
          <w:tab w:leader="none" w:pos="720" w:val="left"/>
        </w:tabs>
        <w:suppressAutoHyphens w:val="true"/>
        <w:overflowPunct w:val="false"/>
        <w:jc w:val="left"/>
        <w:textAlignment w:val="baseline"/>
      </w:pPr>
      <w:r>
        <w:rPr/>
      </w:r>
    </w:p>
    <w:p>
      <w:pPr>
        <w:pStyle w:val="style86"/>
        <w:tabs>
          <w:tab w:leader="none" w:pos="567" w:val="left"/>
          <w:tab w:leader="none" w:pos="720" w:val="left"/>
        </w:tabs>
        <w:suppressAutoHyphens w:val="true"/>
      </w:pPr>
      <w:r>
        <w:rPr>
          <w:rFonts w:ascii="Arial" w:cs="Arial" w:hAnsi="Arial"/>
          <w:b/>
          <w:sz w:val="22"/>
          <w:szCs w:val="22"/>
        </w:rPr>
        <w:t>96/13 Interests</w:t>
      </w:r>
    </w:p>
    <w:p>
      <w:pPr>
        <w:pStyle w:val="style0"/>
        <w:widowControl w:val="false"/>
        <w:tabs>
          <w:tab w:leader="none" w:pos="0" w:val="left"/>
          <w:tab w:leader="none" w:pos="360" w:val="left"/>
          <w:tab w:leader="none" w:pos="567" w:val="left"/>
          <w:tab w:leader="none" w:pos="720" w:val="left"/>
        </w:tabs>
        <w:suppressAutoHyphens w:val="true"/>
        <w:ind w:hanging="12" w:left="0" w:right="0"/>
        <w:textAlignment w:val="auto"/>
      </w:pPr>
      <w:r>
        <w:rPr>
          <w:rFonts w:ascii="Arial" w:cs="Arial" w:hAnsi="Arial"/>
          <w:b/>
          <w:i/>
          <w:sz w:val="22"/>
          <w:szCs w:val="22"/>
        </w:rPr>
        <w:t xml:space="preserve">i. </w:t>
        <w:tab/>
        <w:t xml:space="preserve">Councillors Declarations of Disclosable Pecuniary Interests (DPI) and Other Disclosable </w:t>
        <w:tab/>
        <w:t xml:space="preserve">Interests (ODI) regarding items on the agenda: </w:t>
      </w:r>
      <w:r>
        <w:rPr>
          <w:rFonts w:ascii="Arial" w:cs="Arial" w:hAnsi="Arial"/>
          <w:b w:val="false"/>
          <w:bCs w:val="false"/>
          <w:i w:val="false"/>
          <w:iCs w:val="false"/>
          <w:sz w:val="22"/>
          <w:szCs w:val="22"/>
        </w:rPr>
        <w:t xml:space="preserve">There were none. </w:t>
      </w:r>
    </w:p>
    <w:p>
      <w:pPr>
        <w:pStyle w:val="style0"/>
        <w:widowControl w:val="false"/>
        <w:tabs>
          <w:tab w:leader="none" w:pos="0" w:val="left"/>
          <w:tab w:leader="none" w:pos="360" w:val="left"/>
          <w:tab w:leader="none" w:pos="567" w:val="left"/>
          <w:tab w:leader="none" w:pos="720" w:val="left"/>
        </w:tabs>
        <w:suppressAutoHyphens w:val="true"/>
        <w:ind w:hanging="12" w:left="0" w:right="0"/>
        <w:textAlignment w:val="auto"/>
      </w:pPr>
      <w:r>
        <w:rPr>
          <w:rFonts w:ascii="Arial" w:cs="Arial" w:hAnsi="Arial"/>
          <w:b/>
          <w:i/>
          <w:sz w:val="22"/>
          <w:szCs w:val="22"/>
        </w:rPr>
        <w:t xml:space="preserve">ii. </w:t>
        <w:tab/>
        <w:t xml:space="preserve">Notification of changes to the register of interests: </w:t>
      </w:r>
      <w:r>
        <w:rPr>
          <w:rFonts w:ascii="Arial" w:cs="Arial" w:hAnsi="Arial"/>
          <w:b w:val="false"/>
          <w:bCs w:val="false"/>
          <w:i w:val="false"/>
          <w:iCs w:val="false"/>
          <w:sz w:val="22"/>
          <w:szCs w:val="22"/>
        </w:rPr>
        <w:t>There were none.</w:t>
      </w:r>
    </w:p>
    <w:p>
      <w:pPr>
        <w:pStyle w:val="style0"/>
        <w:widowControl w:val="false"/>
        <w:tabs>
          <w:tab w:leader="none" w:pos="0" w:val="left"/>
          <w:tab w:leader="none" w:pos="360" w:val="left"/>
          <w:tab w:leader="none" w:pos="567" w:val="left"/>
          <w:tab w:leader="none" w:pos="720" w:val="left"/>
        </w:tabs>
        <w:suppressAutoHyphens w:val="true"/>
        <w:ind w:hanging="12" w:left="0" w:right="0"/>
        <w:textAlignment w:val="auto"/>
      </w:pPr>
      <w:r>
        <w:rPr>
          <w:rFonts w:ascii="Arial" w:cs="Arial" w:hAnsi="Arial"/>
          <w:b/>
          <w:i/>
          <w:sz w:val="22"/>
          <w:szCs w:val="22"/>
        </w:rPr>
        <w:t xml:space="preserve">iii. </w:t>
        <w:tab/>
        <w:t xml:space="preserve">To consider written requests from councillors for the council to grant a dispensation for </w:t>
        <w:tab/>
        <w:t xml:space="preserve">those with Disclosable Interests to take part in discussions or voting.  (Written requests </w:t>
        <w:tab/>
        <w:t>to be with the clerk at least 4 clear days prior to a meeting.)</w:t>
      </w:r>
      <w:r>
        <w:rPr>
          <w:rFonts w:ascii="Arial" w:cs="Arial" w:hAnsi="Arial"/>
          <w:b/>
          <w:bCs w:val="false"/>
          <w:i/>
          <w:iCs w:val="false"/>
          <w:sz w:val="22"/>
          <w:szCs w:val="22"/>
        </w:rPr>
        <w:t xml:space="preserve">: </w:t>
      </w:r>
      <w:r>
        <w:rPr>
          <w:rFonts w:ascii="Arial" w:cs="Arial" w:hAnsi="Arial"/>
          <w:b w:val="false"/>
          <w:bCs w:val="false"/>
          <w:i w:val="false"/>
          <w:iCs w:val="false"/>
          <w:sz w:val="22"/>
          <w:szCs w:val="22"/>
        </w:rPr>
        <w:t>There were none.</w:t>
      </w:r>
    </w:p>
    <w:p>
      <w:pPr>
        <w:pStyle w:val="style86"/>
        <w:widowControl/>
        <w:tabs>
          <w:tab w:leader="none" w:pos="720" w:val="left"/>
        </w:tabs>
        <w:suppressAutoHyphens w:val="true"/>
        <w:overflowPunct w:val="false"/>
        <w:jc w:val="left"/>
        <w:textAlignment w:val="baseline"/>
      </w:pPr>
      <w:r>
        <w:rPr/>
      </w:r>
    </w:p>
    <w:p>
      <w:pPr>
        <w:pStyle w:val="style86"/>
        <w:tabs>
          <w:tab w:leader="none" w:pos="567" w:val="left"/>
          <w:tab w:leader="none" w:pos="720" w:val="left"/>
        </w:tabs>
        <w:suppressAutoHyphens w:val="true"/>
      </w:pPr>
      <w:r>
        <w:rPr>
          <w:rFonts w:ascii="Arial" w:cs="Arial" w:hAnsi="Arial"/>
          <w:b/>
          <w:sz w:val="22"/>
          <w:szCs w:val="22"/>
        </w:rPr>
        <w:t>97/13 Reports from other representatives</w:t>
      </w:r>
    </w:p>
    <w:p>
      <w:pPr>
        <w:pStyle w:val="style86"/>
        <w:suppressAutoHyphens w:val="true"/>
      </w:pPr>
      <w:r>
        <w:rPr>
          <w:rFonts w:ascii="Arial" w:cs="Arial" w:hAnsi="Arial"/>
          <w:b/>
          <w:bCs/>
          <w:iCs/>
          <w:sz w:val="22"/>
          <w:szCs w:val="22"/>
        </w:rPr>
        <w:t xml:space="preserve">To receive reports from County and District Councillors, Malvern Hills Conservators, Tree and Footpaths Wardens and other representatives: </w:t>
      </w:r>
    </w:p>
    <w:p>
      <w:pPr>
        <w:pStyle w:val="style86"/>
        <w:tabs>
          <w:tab w:leader="none" w:pos="567" w:val="left"/>
          <w:tab w:leader="none" w:pos="720" w:val="left"/>
        </w:tabs>
        <w:suppressAutoHyphens w:val="true"/>
      </w:pPr>
      <w:r>
        <w:rPr>
          <w:rFonts w:ascii="Arial" w:cs="Arial" w:hAnsi="Arial"/>
          <w:b/>
          <w:bCs/>
          <w:sz w:val="22"/>
          <w:szCs w:val="22"/>
        </w:rPr>
        <w:t xml:space="preserve">County Cllr. John Raine </w:t>
      </w:r>
      <w:r>
        <w:rPr>
          <w:rFonts w:ascii="Arial" w:cs="Arial" w:hAnsi="Arial"/>
          <w:b w:val="false"/>
          <w:bCs w:val="false"/>
          <w:sz w:val="22"/>
          <w:szCs w:val="22"/>
        </w:rPr>
        <w:t xml:space="preserve">reported that there had been little business conducted in August but he had met with the Leader of The Council and several local issues were to be addressed. </w:t>
      </w:r>
    </w:p>
    <w:p>
      <w:pPr>
        <w:pStyle w:val="style86"/>
        <w:tabs>
          <w:tab w:leader="none" w:pos="567" w:val="left"/>
          <w:tab w:leader="none" w:pos="720" w:val="left"/>
        </w:tabs>
        <w:suppressAutoHyphens w:val="true"/>
      </w:pPr>
      <w:r>
        <w:rPr>
          <w:rFonts w:ascii="Arial" w:cs="Arial" w:hAnsi="Arial"/>
          <w:b w:val="false"/>
          <w:bCs w:val="false"/>
          <w:sz w:val="22"/>
          <w:szCs w:val="22"/>
        </w:rPr>
        <w:t xml:space="preserve">At District Council level he commented on the approval for the development of the Lamb Inn and confirmed that the council was continually looking to transfer services to out side bodies.  As such he suggested that the AONB design guidance report for new development might prove useful to the parish council in the future.  Finally he confirmed that Civil Enforcement Officers would be in place in November to address parking issues throughout the district.  </w:t>
      </w:r>
    </w:p>
    <w:p>
      <w:pPr>
        <w:pStyle w:val="style86"/>
        <w:tabs>
          <w:tab w:leader="none" w:pos="567" w:val="left"/>
          <w:tab w:leader="none" w:pos="720" w:val="left"/>
        </w:tabs>
        <w:suppressAutoHyphens w:val="true"/>
      </w:pPr>
      <w:r>
        <w:rPr/>
      </w:r>
    </w:p>
    <w:p>
      <w:pPr>
        <w:pStyle w:val="style86"/>
        <w:tabs>
          <w:tab w:leader="none" w:pos="567" w:val="left"/>
          <w:tab w:leader="none" w:pos="720" w:val="left"/>
        </w:tabs>
        <w:suppressAutoHyphens w:val="true"/>
      </w:pPr>
      <w:r>
        <w:rPr>
          <w:rFonts w:ascii="Arial" w:cs="Arial" w:hAnsi="Arial"/>
          <w:b/>
          <w:sz w:val="22"/>
          <w:szCs w:val="22"/>
        </w:rPr>
        <w:t>98/13 Minutes</w:t>
      </w:r>
    </w:p>
    <w:p>
      <w:pPr>
        <w:pStyle w:val="style86"/>
        <w:tabs>
          <w:tab w:leader="none" w:pos="360" w:val="left"/>
          <w:tab w:leader="none" w:pos="567" w:val="left"/>
          <w:tab w:leader="none" w:pos="720" w:val="left"/>
        </w:tabs>
        <w:suppressAutoHyphens w:val="true"/>
      </w:pPr>
      <w:r>
        <w:rPr>
          <w:rFonts w:ascii="Arial" w:cs="Arial" w:hAnsi="Arial"/>
          <w:b/>
          <w:i/>
          <w:sz w:val="22"/>
          <w:szCs w:val="22"/>
        </w:rPr>
        <w:t xml:space="preserve">To consider for adoption the minutes of the last Parish Council meeting:  </w:t>
      </w:r>
      <w:r>
        <w:rPr>
          <w:rFonts w:ascii="Arial" w:cs="Arial" w:hAnsi="Arial"/>
          <w:sz w:val="22"/>
          <w:szCs w:val="22"/>
        </w:rPr>
        <w:t>The minutes of the meeting held on 8</w:t>
      </w:r>
      <w:r>
        <w:rPr>
          <w:rFonts w:ascii="Arial" w:cs="Arial" w:hAnsi="Arial"/>
          <w:sz w:val="22"/>
          <w:szCs w:val="22"/>
          <w:vertAlign w:val="superscript"/>
        </w:rPr>
        <w:t>th</w:t>
      </w:r>
      <w:r>
        <w:rPr>
          <w:rFonts w:ascii="Arial" w:cs="Arial" w:hAnsi="Arial"/>
          <w:sz w:val="22"/>
          <w:szCs w:val="22"/>
        </w:rPr>
        <w:t xml:space="preserve"> July were approved and signed by the Chairman.</w:t>
      </w:r>
    </w:p>
    <w:p>
      <w:pPr>
        <w:pStyle w:val="style86"/>
        <w:widowControl/>
        <w:tabs>
          <w:tab w:leader="none" w:pos="720" w:val="left"/>
        </w:tabs>
        <w:suppressAutoHyphens w:val="true"/>
        <w:overflowPunct w:val="false"/>
        <w:jc w:val="left"/>
        <w:textAlignment w:val="baseline"/>
      </w:pPr>
      <w:r>
        <w:rPr/>
      </w:r>
    </w:p>
    <w:p>
      <w:pPr>
        <w:pStyle w:val="style86"/>
        <w:tabs>
          <w:tab w:leader="none" w:pos="567" w:val="left"/>
          <w:tab w:leader="none" w:pos="720" w:val="left"/>
        </w:tabs>
        <w:suppressAutoHyphens w:val="true"/>
      </w:pPr>
      <w:r>
        <w:rPr>
          <w:rFonts w:ascii="Arial" w:cs="Arial" w:hAnsi="Arial"/>
          <w:b/>
          <w:sz w:val="22"/>
          <w:szCs w:val="22"/>
        </w:rPr>
        <w:t>99/13 Progress Reports and other matters arising from the minutes</w:t>
      </w:r>
    </w:p>
    <w:p>
      <w:pPr>
        <w:pStyle w:val="style0"/>
        <w:widowControl w:val="false"/>
        <w:tabs>
          <w:tab w:leader="none" w:pos="360" w:val="left"/>
          <w:tab w:leader="none" w:pos="567" w:val="left"/>
          <w:tab w:leader="none" w:pos="720" w:val="left"/>
        </w:tabs>
        <w:suppressAutoHyphens w:val="true"/>
        <w:ind w:hanging="0" w:left="0" w:right="0"/>
        <w:textAlignment w:val="auto"/>
      </w:pPr>
      <w:r>
        <w:rPr>
          <w:rFonts w:ascii="Arial" w:cs="Arial" w:hAnsi="Arial"/>
          <w:b w:val="false"/>
          <w:bCs w:val="false"/>
          <w:sz w:val="22"/>
          <w:szCs w:val="22"/>
        </w:rPr>
        <w:t>The Clerk confirmed that he had not heard from the Diocese with regards to the future of the village hall freehold and that the village hall committee was still awaiting a new lease.</w:t>
      </w:r>
    </w:p>
    <w:p>
      <w:pPr>
        <w:pStyle w:val="style86"/>
        <w:widowControl/>
        <w:tabs>
          <w:tab w:leader="none" w:pos="720" w:val="left"/>
        </w:tabs>
        <w:suppressAutoHyphens w:val="true"/>
        <w:overflowPunct w:val="false"/>
        <w:jc w:val="left"/>
        <w:textAlignment w:val="baselin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Fonts w:ascii="Arial" w:cs="Arial" w:hAnsi="Arial"/>
          <w:b/>
          <w:sz w:val="22"/>
          <w:szCs w:val="22"/>
        </w:rPr>
        <w:t>100/13 Planning</w:t>
      </w:r>
    </w:p>
    <w:p>
      <w:pPr>
        <w:pStyle w:val="style86"/>
        <w:tabs>
          <w:tab w:leader="none" w:pos="360" w:val="left"/>
          <w:tab w:leader="none" w:pos="567" w:val="left"/>
          <w:tab w:leader="none" w:pos="720" w:val="left"/>
        </w:tabs>
        <w:suppressAutoHyphens w:val="true"/>
      </w:pPr>
      <w:r>
        <w:rPr>
          <w:rFonts w:ascii="Arial" w:cs="Arial" w:hAnsi="Arial"/>
          <w:sz w:val="22"/>
          <w:szCs w:val="22"/>
        </w:rPr>
        <w:t>The following applications were considered:</w:t>
      </w:r>
    </w:p>
    <w:tbl>
      <w:tblPr>
        <w:jc w:val="left"/>
        <w:tblInd w:type="dxa" w:w="3"/>
        <w:tblBorders>
          <w:top w:color="000001" w:space="0" w:sz="6" w:val="double"/>
          <w:left w:color="000001" w:space="0" w:sz="6" w:val="double"/>
          <w:bottom w:color="000001" w:space="0" w:sz="6" w:val="double"/>
        </w:tblBorders>
      </w:tblPr>
      <w:tblGrid>
        <w:gridCol w:w="1813"/>
        <w:gridCol w:w="2885"/>
        <w:gridCol w:w="4680"/>
      </w:tblGrid>
      <w:tr>
        <w:trPr>
          <w:cantSplit w:val="false"/>
        </w:trPr>
        <w:tc>
          <w:tcPr>
            <w:tcW w:type="dxa" w:w="1813"/>
            <w:tcBorders>
              <w:top w:color="000001" w:space="0" w:sz="6" w:val="double"/>
              <w:left w:color="000001" w:space="0" w:sz="6" w:val="double"/>
              <w:bottom w:color="000001" w:space="0" w:sz="6" w:val="double"/>
            </w:tcBorders>
            <w:shd w:fill="FFFFFF" w:val="clear"/>
            <w:tcMar>
              <w:top w:type="dxa" w:w="0"/>
              <w:left w:type="dxa" w:w="108"/>
              <w:bottom w:type="dxa" w:w="0"/>
              <w:right w:type="dxa" w:w="108"/>
            </w:tcMar>
            <w:vAlign w:val="center"/>
          </w:tcPr>
          <w:p>
            <w:pPr>
              <w:pStyle w:val="style83"/>
            </w:pPr>
            <w:r>
              <w:rPr>
                <w:rFonts w:cs="Arial"/>
                <w:b/>
                <w:sz w:val="22"/>
                <w:szCs w:val="22"/>
              </w:rPr>
              <w:t>Application No</w:t>
            </w:r>
          </w:p>
        </w:tc>
        <w:tc>
          <w:tcPr>
            <w:tcW w:type="dxa" w:w="2885"/>
            <w:tcBorders>
              <w:top w:color="000001" w:space="0" w:sz="6" w:val="double"/>
              <w:left w:color="000001" w:space="0" w:sz="6" w:val="single"/>
              <w:bottom w:color="000001" w:space="0" w:sz="6" w:val="double"/>
            </w:tcBorders>
            <w:shd w:fill="FFFFFF" w:val="clear"/>
            <w:tcMar>
              <w:top w:type="dxa" w:w="0"/>
              <w:left w:type="dxa" w:w="108"/>
              <w:bottom w:type="dxa" w:w="0"/>
              <w:right w:type="dxa" w:w="108"/>
            </w:tcMar>
            <w:vAlign w:val="center"/>
          </w:tcPr>
          <w:p>
            <w:pPr>
              <w:pStyle w:val="style83"/>
            </w:pPr>
            <w:r>
              <w:rPr>
                <w:rFonts w:cs="Arial"/>
                <w:b/>
                <w:sz w:val="22"/>
                <w:szCs w:val="22"/>
              </w:rPr>
              <w:t>From</w:t>
            </w:r>
          </w:p>
        </w:tc>
        <w:tc>
          <w:tcPr>
            <w:tcW w:type="dxa" w:w="4680"/>
            <w:tcBorders>
              <w:top w:color="000001" w:space="0" w:sz="6" w:val="double"/>
              <w:left w:color="000001" w:space="0" w:sz="6" w:val="single"/>
              <w:bottom w:color="000001" w:space="0" w:sz="6" w:val="double"/>
              <w:right w:color="000001" w:space="0" w:sz="6" w:val="double"/>
            </w:tcBorders>
            <w:shd w:fill="FFFFFF" w:val="clear"/>
            <w:tcMar>
              <w:top w:type="dxa" w:w="0"/>
              <w:left w:type="dxa" w:w="108"/>
              <w:bottom w:type="dxa" w:w="0"/>
              <w:right w:type="dxa" w:w="108"/>
            </w:tcMar>
            <w:vAlign w:val="center"/>
          </w:tcPr>
          <w:p>
            <w:pPr>
              <w:pStyle w:val="style83"/>
            </w:pPr>
            <w:r>
              <w:rPr>
                <w:rFonts w:cs="Arial"/>
                <w:b/>
                <w:sz w:val="22"/>
                <w:szCs w:val="22"/>
              </w:rPr>
              <w:t>Details</w:t>
            </w:r>
          </w:p>
        </w:tc>
      </w:tr>
      <w:tr>
        <w:trPr>
          <w:cantSplit w:val="false"/>
        </w:trPr>
        <w:tc>
          <w:tcPr>
            <w:tcW w:type="dxa" w:w="1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360" w:val="left"/>
                <w:tab w:leader="none" w:pos="567" w:val="left"/>
                <w:tab w:leader="none" w:pos="720" w:val="left"/>
              </w:tabs>
              <w:suppressAutoHyphens w:val="true"/>
              <w:jc w:val="center"/>
            </w:pPr>
            <w:r>
              <w:rPr>
                <w:rFonts w:cs="Arial"/>
                <w:sz w:val="22"/>
                <w:szCs w:val="22"/>
              </w:rPr>
              <w:t>13/00906/HOU</w:t>
            </w:r>
          </w:p>
        </w:tc>
        <w:tc>
          <w:tcPr>
            <w:tcW w:type="dxa" w:w="2885"/>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rPr>
              <w:t>Mr K Wright</w:t>
            </w:r>
          </w:p>
          <w:p>
            <w:pPr>
              <w:pStyle w:val="style86"/>
              <w:jc w:val="center"/>
            </w:pPr>
            <w:r>
              <w:rPr>
                <w:rFonts w:ascii="Arial" w:cs="Arial" w:hAnsi="Arial"/>
                <w:sz w:val="22"/>
                <w:szCs w:val="22"/>
              </w:rPr>
              <w:t>1 Lower Montpelier Rd</w:t>
            </w:r>
          </w:p>
        </w:tc>
        <w:tc>
          <w:tcPr>
            <w:tcW w:type="dxa" w:w="46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widowControl/>
              <w:suppressAutoHyphens w:val="true"/>
              <w:overflowPunct w:val="true"/>
              <w:textAlignment w:val="baseline"/>
            </w:pPr>
            <w:r>
              <w:rPr>
                <w:rFonts w:cs="Arial" w:eastAsia="Times New Roman"/>
                <w:color w:val="00000A"/>
                <w:sz w:val="22"/>
                <w:szCs w:val="22"/>
                <w:lang w:bidi="ar-SA" w:eastAsia="zh-CN" w:val="en-GB"/>
              </w:rPr>
              <w:t>Three new roof windows to existing roof</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83"/>
              <w:jc w:val="center"/>
            </w:pPr>
            <w:r>
              <w:rPr>
                <w:rFonts w:cs="Arial"/>
                <w:sz w:val="22"/>
                <w:szCs w:val="22"/>
              </w:rPr>
              <w:t>13/00982/HOU</w:t>
            </w:r>
          </w:p>
        </w:tc>
        <w:tc>
          <w:tcPr>
            <w:tcW w:type="dxa" w:w="2885"/>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rPr>
              <w:t>Mr Malcolm Harrison</w:t>
            </w:r>
          </w:p>
          <w:p>
            <w:pPr>
              <w:pStyle w:val="style86"/>
              <w:jc w:val="center"/>
            </w:pPr>
            <w:r>
              <w:rPr>
                <w:rFonts w:ascii="Arial" w:cs="Arial" w:hAnsi="Arial"/>
                <w:sz w:val="22"/>
                <w:szCs w:val="22"/>
              </w:rPr>
              <w:t>Grosvenor House, Park Rd</w:t>
            </w:r>
          </w:p>
        </w:tc>
        <w:tc>
          <w:tcPr>
            <w:tcW w:type="dxa" w:w="46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widowControl/>
              <w:suppressAutoHyphens w:val="true"/>
              <w:overflowPunct w:val="true"/>
              <w:textAlignment w:val="baseline"/>
            </w:pPr>
            <w:r>
              <w:rPr>
                <w:rFonts w:cs="Arial" w:eastAsia="Times New Roman"/>
                <w:color w:val="00000A"/>
                <w:sz w:val="22"/>
                <w:szCs w:val="22"/>
                <w:lang w:bidi="ar-SA" w:eastAsia="zh-CN" w:val="en-GB"/>
              </w:rPr>
              <w:t xml:space="preserve">Minor alterations including reconstruction to provide disabled facilities and raised decking, enclosed entrance porch with balcony with cedar cladding, open porch with balcony for disabled with cedar cladding, replacement utility window and replacement window and velux on south elevation. (Retrospective) </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83"/>
              <w:jc w:val="center"/>
            </w:pPr>
            <w:r>
              <w:rPr>
                <w:rFonts w:cs="Arial"/>
                <w:sz w:val="22"/>
                <w:szCs w:val="22"/>
              </w:rPr>
              <w:t>13/00998/FUL</w:t>
            </w:r>
          </w:p>
        </w:tc>
        <w:tc>
          <w:tcPr>
            <w:tcW w:type="dxa" w:w="2885"/>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rPr>
              <w:t>Mrs Bobbin Martin</w:t>
            </w:r>
          </w:p>
          <w:p>
            <w:pPr>
              <w:pStyle w:val="style86"/>
              <w:jc w:val="center"/>
            </w:pPr>
            <w:r>
              <w:rPr>
                <w:rFonts w:ascii="Arial" w:cs="Arial" w:hAnsi="Arial"/>
                <w:sz w:val="22"/>
                <w:szCs w:val="22"/>
              </w:rPr>
              <w:t>176 West Malvern Rd</w:t>
            </w:r>
          </w:p>
        </w:tc>
        <w:tc>
          <w:tcPr>
            <w:tcW w:type="dxa" w:w="46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widowControl/>
              <w:suppressAutoHyphens w:val="true"/>
              <w:overflowPunct w:val="true"/>
              <w:textAlignment w:val="baseline"/>
            </w:pPr>
            <w:r>
              <w:rPr>
                <w:rFonts w:cs="Arial" w:eastAsia="Times New Roman"/>
                <w:color w:val="00000A"/>
                <w:sz w:val="22"/>
                <w:szCs w:val="22"/>
                <w:lang w:bidi="ar-SA" w:eastAsia="zh-CN" w:val="en-GB"/>
              </w:rPr>
              <w:t>Erection of dwelling</w:t>
            </w:r>
          </w:p>
        </w:tc>
      </w:tr>
      <w:tr>
        <w:trPr>
          <w:cantSplit w:val="false"/>
        </w:trPr>
        <w:tc>
          <w:tcPr>
            <w:tcW w:type="dxa" w:w="1813"/>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83"/>
              <w:jc w:val="center"/>
            </w:pPr>
            <w:r>
              <w:rPr>
                <w:rFonts w:cs="Arial"/>
                <w:sz w:val="22"/>
                <w:szCs w:val="22"/>
              </w:rPr>
              <w:t>13/01032/HOU</w:t>
            </w:r>
          </w:p>
        </w:tc>
        <w:tc>
          <w:tcPr>
            <w:tcW w:type="dxa" w:w="2885"/>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83"/>
              <w:jc w:val="center"/>
            </w:pPr>
            <w:r>
              <w:rPr>
                <w:rFonts w:cs="Arial"/>
                <w:sz w:val="22"/>
                <w:szCs w:val="22"/>
              </w:rPr>
              <w:t>Mr C &amp; Mrs M Senior</w:t>
            </w:r>
          </w:p>
          <w:p>
            <w:pPr>
              <w:pStyle w:val="style83"/>
              <w:jc w:val="center"/>
            </w:pPr>
            <w:r>
              <w:rPr>
                <w:rFonts w:cs="Arial"/>
                <w:sz w:val="22"/>
                <w:szCs w:val="22"/>
              </w:rPr>
              <w:t>Foxhole, West Malvern Rd</w:t>
            </w:r>
          </w:p>
        </w:tc>
        <w:tc>
          <w:tcPr>
            <w:tcW w:type="dxa" w:w="46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widowControl/>
              <w:suppressAutoHyphens w:val="true"/>
              <w:overflowPunct w:val="true"/>
              <w:textAlignment w:val="baseline"/>
            </w:pPr>
            <w:r>
              <w:rPr>
                <w:rFonts w:cs="Arial" w:eastAsia="Times New Roman"/>
                <w:color w:val="00000A"/>
                <w:sz w:val="22"/>
                <w:szCs w:val="22"/>
                <w:lang w:bidi="ar-SA" w:eastAsia="zh-CN" w:val="en-GB"/>
              </w:rPr>
              <w:t>Erection of single storey to provide sitting room, bedsit and en-suite</w:t>
            </w:r>
          </w:p>
        </w:tc>
      </w:tr>
    </w:tbl>
    <w:p>
      <w:pPr>
        <w:pStyle w:val="style0"/>
        <w:tabs>
          <w:tab w:leader="none" w:pos="360" w:val="left"/>
          <w:tab w:leader="none" w:pos="567" w:val="left"/>
          <w:tab w:leader="none" w:pos="720" w:val="left"/>
        </w:tabs>
        <w:suppressAutoHyphens w:val="true"/>
      </w:pPr>
      <w:r>
        <w:rPr/>
      </w:r>
    </w:p>
    <w:p>
      <w:pPr>
        <w:pStyle w:val="style83"/>
        <w:tabs>
          <w:tab w:leader="none" w:pos="0" w:val="decimal"/>
          <w:tab w:leader="none" w:pos="360" w:val="left"/>
          <w:tab w:leader="none" w:pos="567" w:val="left"/>
          <w:tab w:leader="none" w:pos="720" w:val="left"/>
        </w:tabs>
        <w:suppressAutoHyphens w:val="true"/>
        <w:jc w:val="left"/>
      </w:pPr>
      <w:r>
        <w:rPr>
          <w:rFonts w:cs="Arial"/>
          <w:sz w:val="22"/>
          <w:szCs w:val="22"/>
        </w:rPr>
        <w:t>It was agreed to recommend the following applications for approval:</w:t>
      </w:r>
    </w:p>
    <w:p>
      <w:pPr>
        <w:pStyle w:val="style83"/>
        <w:tabs>
          <w:tab w:leader="none" w:pos="0" w:val="decimal"/>
          <w:tab w:leader="none" w:pos="360" w:val="left"/>
          <w:tab w:leader="none" w:pos="567" w:val="left"/>
          <w:tab w:leader="none" w:pos="720" w:val="left"/>
        </w:tabs>
        <w:suppressAutoHyphens w:val="true"/>
        <w:jc w:val="left"/>
      </w:pPr>
      <w:r>
        <w:rPr>
          <w:rFonts w:cs="Arial"/>
          <w:sz w:val="22"/>
          <w:szCs w:val="22"/>
        </w:rPr>
        <w:t>13/00906/HOU, 13/00982/HOU, 13/01032/HOU</w:t>
      </w:r>
    </w:p>
    <w:p>
      <w:pPr>
        <w:pStyle w:val="style83"/>
        <w:tabs>
          <w:tab w:leader="none" w:pos="0" w:val="decimal"/>
          <w:tab w:leader="none" w:pos="360" w:val="left"/>
          <w:tab w:leader="none" w:pos="567" w:val="left"/>
          <w:tab w:leader="none" w:pos="720" w:val="left"/>
        </w:tabs>
        <w:suppressAutoHyphens w:val="true"/>
        <w:jc w:val="left"/>
      </w:pPr>
      <w:r>
        <w:rPr/>
      </w:r>
    </w:p>
    <w:p>
      <w:pPr>
        <w:pStyle w:val="style83"/>
        <w:tabs>
          <w:tab w:leader="none" w:pos="0" w:val="decimal"/>
          <w:tab w:leader="none" w:pos="360" w:val="left"/>
          <w:tab w:leader="none" w:pos="567" w:val="left"/>
          <w:tab w:leader="none" w:pos="720" w:val="left"/>
        </w:tabs>
        <w:suppressAutoHyphens w:val="true"/>
        <w:jc w:val="left"/>
      </w:pPr>
      <w:r>
        <w:rPr>
          <w:rFonts w:cs="Arial"/>
          <w:sz w:val="22"/>
          <w:szCs w:val="22"/>
        </w:rPr>
        <w:t>It was agreed to recommend the following application for refusal:</w:t>
      </w:r>
    </w:p>
    <w:p>
      <w:pPr>
        <w:pStyle w:val="style83"/>
        <w:tabs>
          <w:tab w:leader="none" w:pos="0" w:val="decimal"/>
          <w:tab w:leader="none" w:pos="360" w:val="left"/>
          <w:tab w:leader="none" w:pos="567" w:val="left"/>
          <w:tab w:leader="none" w:pos="720" w:val="left"/>
        </w:tabs>
        <w:suppressAutoHyphens w:val="true"/>
        <w:jc w:val="left"/>
      </w:pPr>
      <w:r>
        <w:rPr>
          <w:rFonts w:cs="Arial"/>
          <w:sz w:val="22"/>
          <w:szCs w:val="22"/>
        </w:rPr>
        <w:t>13/00998/FUL - 'The parking provision is inadequate and the building is out of keeping with the local neighbourhood.'</w:t>
      </w:r>
    </w:p>
    <w:p>
      <w:pPr>
        <w:pStyle w:val="style83"/>
        <w:tabs>
          <w:tab w:leader="none" w:pos="0" w:val="decimal"/>
          <w:tab w:leader="none" w:pos="360" w:val="left"/>
          <w:tab w:leader="none" w:pos="567" w:val="left"/>
          <w:tab w:leader="none" w:pos="720" w:val="left"/>
        </w:tabs>
        <w:suppressAutoHyphens w:val="true"/>
        <w:jc w:val="left"/>
      </w:pPr>
      <w:r>
        <w:rPr/>
      </w:r>
    </w:p>
    <w:p>
      <w:pPr>
        <w:pStyle w:val="style83"/>
        <w:tabs>
          <w:tab w:leader="none" w:pos="0" w:val="decimal"/>
          <w:tab w:leader="none" w:pos="360" w:val="left"/>
          <w:tab w:leader="none" w:pos="567" w:val="left"/>
          <w:tab w:leader="none" w:pos="720" w:val="left"/>
        </w:tabs>
        <w:suppressAutoHyphens w:val="true"/>
        <w:jc w:val="left"/>
      </w:pPr>
      <w:r>
        <w:rPr>
          <w:rFonts w:cs="Arial"/>
          <w:sz w:val="22"/>
          <w:szCs w:val="22"/>
        </w:rPr>
        <w:t>From next month no hard copies of planning applications would be available from MHDC and a discussion took place about the purchase of a projector, possibly shared with another parish.  Clerk to get costings.</w:t>
      </w:r>
    </w:p>
    <w:p>
      <w:pPr>
        <w:pStyle w:val="style86"/>
        <w:widowControl/>
        <w:tabs>
          <w:tab w:leader="none" w:pos="720" w:val="left"/>
        </w:tabs>
        <w:suppressAutoHyphens w:val="true"/>
        <w:overflowPunct w:val="false"/>
        <w:jc w:val="left"/>
        <w:textAlignment w:val="baseline"/>
      </w:pPr>
      <w:r>
        <w:rPr/>
      </w:r>
    </w:p>
    <w:p>
      <w:pPr>
        <w:pStyle w:val="style86"/>
        <w:tabs>
          <w:tab w:leader="none" w:pos="360" w:val="left"/>
          <w:tab w:leader="none" w:pos="567" w:val="left"/>
          <w:tab w:leader="none" w:pos="720" w:val="left"/>
        </w:tabs>
        <w:suppressAutoHyphens w:val="true"/>
      </w:pPr>
      <w:r>
        <w:rPr>
          <w:rFonts w:ascii="Arial" w:cs="Arial" w:hAnsi="Arial"/>
          <w:b/>
          <w:sz w:val="22"/>
          <w:szCs w:val="22"/>
        </w:rPr>
        <w:t>101/13 Playing Fields</w:t>
      </w:r>
    </w:p>
    <w:p>
      <w:pPr>
        <w:pStyle w:val="style86"/>
        <w:tabs>
          <w:tab w:leader="none" w:pos="360" w:val="left"/>
          <w:tab w:leader="none" w:pos="567" w:val="left"/>
          <w:tab w:leader="none" w:pos="720" w:val="left"/>
        </w:tabs>
        <w:suppressAutoHyphens w:val="true"/>
      </w:pPr>
      <w:r>
        <w:rPr>
          <w:rFonts w:ascii="Arial" w:cs="Arial" w:hAnsi="Arial"/>
          <w:b/>
          <w:bCs/>
          <w:i/>
          <w:iCs/>
          <w:sz w:val="22"/>
          <w:szCs w:val="22"/>
        </w:rPr>
        <w:t xml:space="preserve">To report progress on installation of new equipment: </w:t>
      </w:r>
      <w:r>
        <w:rPr>
          <w:rFonts w:ascii="Arial" w:cs="Arial" w:hAnsi="Arial"/>
          <w:b w:val="false"/>
          <w:bCs w:val="false"/>
          <w:i w:val="false"/>
          <w:iCs w:val="false"/>
          <w:sz w:val="22"/>
          <w:szCs w:val="22"/>
        </w:rPr>
        <w:t>The Clerk reported that MHDC had agreed funding and this would be transferred later this month.  He had contacted the contractors and initial ground works would be started soon.</w:t>
      </w:r>
    </w:p>
    <w:p>
      <w:pPr>
        <w:pStyle w:val="style86"/>
        <w:widowControl/>
        <w:tabs>
          <w:tab w:leader="none" w:pos="720" w:val="left"/>
        </w:tabs>
        <w:suppressAutoHyphens w:val="true"/>
        <w:overflowPunct w:val="false"/>
        <w:jc w:val="left"/>
        <w:textAlignment w:val="baseline"/>
      </w:pPr>
      <w:r>
        <w:rPr/>
      </w:r>
    </w:p>
    <w:p>
      <w:pPr>
        <w:pStyle w:val="style86"/>
        <w:tabs>
          <w:tab w:leader="none" w:pos="360" w:val="left"/>
          <w:tab w:leader="none" w:pos="567" w:val="left"/>
          <w:tab w:leader="none" w:pos="720" w:val="left"/>
        </w:tabs>
        <w:suppressAutoHyphens w:val="true"/>
      </w:pPr>
      <w:r>
        <w:rPr>
          <w:rFonts w:ascii="Arial" w:cs="Arial" w:hAnsi="Arial"/>
          <w:b w:val="false"/>
          <w:bCs w:val="false"/>
          <w:i w:val="false"/>
          <w:iCs w:val="false"/>
          <w:sz w:val="22"/>
          <w:szCs w:val="22"/>
        </w:rPr>
        <w:t>During the process to apply for funding it had transpired that the playing fields were not registered with the land registry.  It was agreed that this should be rectified and the Clerk was to make enquiries into the process.</w:t>
      </w:r>
    </w:p>
    <w:p>
      <w:pPr>
        <w:pStyle w:val="style86"/>
        <w:tabs>
          <w:tab w:leader="none" w:pos="360" w:val="left"/>
          <w:tab w:leader="none" w:pos="567" w:val="left"/>
          <w:tab w:leader="none" w:pos="720" w:val="left"/>
        </w:tabs>
        <w:suppressAutoHyphens w:val="true"/>
      </w:pPr>
      <w:r>
        <w:rPr/>
      </w:r>
    </w:p>
    <w:p>
      <w:pPr>
        <w:pStyle w:val="style86"/>
        <w:tabs>
          <w:tab w:leader="none" w:pos="360" w:val="left"/>
          <w:tab w:leader="none" w:pos="567" w:val="left"/>
          <w:tab w:leader="none" w:pos="720" w:val="left"/>
        </w:tabs>
        <w:suppressAutoHyphens w:val="true"/>
      </w:pPr>
      <w:r>
        <w:rPr>
          <w:rFonts w:ascii="Arial" w:cs="Arial" w:hAnsi="Arial"/>
          <w:b w:val="false"/>
          <w:bCs w:val="false"/>
          <w:i w:val="false"/>
          <w:iCs w:val="false"/>
          <w:sz w:val="22"/>
          <w:szCs w:val="22"/>
        </w:rPr>
        <w:t>It was agreed to meet with representatives of WestFest to discuss the maintenance of the track.</w:t>
      </w:r>
    </w:p>
    <w:p>
      <w:pPr>
        <w:pStyle w:val="style86"/>
        <w:widowControl/>
        <w:tabs>
          <w:tab w:leader="none" w:pos="720" w:val="left"/>
        </w:tabs>
        <w:suppressAutoHyphens w:val="true"/>
        <w:overflowPunct w:val="false"/>
        <w:jc w:val="left"/>
        <w:textAlignment w:val="baseline"/>
      </w:pPr>
      <w:r>
        <w:rPr/>
      </w:r>
    </w:p>
    <w:p>
      <w:pPr>
        <w:pStyle w:val="style86"/>
        <w:tabs>
          <w:tab w:leader="none" w:pos="360" w:val="left"/>
          <w:tab w:leader="none" w:pos="567" w:val="left"/>
          <w:tab w:leader="none" w:pos="720" w:val="left"/>
        </w:tabs>
        <w:suppressAutoHyphens w:val="true"/>
      </w:pPr>
      <w:r>
        <w:rPr>
          <w:rFonts w:ascii="Arial" w:cs="Arial" w:hAnsi="Arial"/>
          <w:b/>
          <w:sz w:val="22"/>
          <w:szCs w:val="22"/>
        </w:rPr>
        <w:t>102/13</w:t>
        <w:tab/>
        <w:t xml:space="preserve"> Allotments &amp; Community Woodland</w:t>
      </w:r>
    </w:p>
    <w:p>
      <w:pPr>
        <w:pStyle w:val="style86"/>
        <w:tabs>
          <w:tab w:leader="none" w:pos="360" w:val="left"/>
          <w:tab w:leader="none" w:pos="567" w:val="left"/>
          <w:tab w:leader="none" w:pos="720" w:val="left"/>
        </w:tabs>
        <w:suppressAutoHyphens w:val="true"/>
      </w:pPr>
      <w:r>
        <w:rPr>
          <w:rFonts w:ascii="Arial" w:cs="Arial" w:hAnsi="Arial"/>
          <w:b w:val="false"/>
          <w:bCs w:val="false"/>
          <w:i w:val="false"/>
          <w:iCs w:val="false"/>
          <w:sz w:val="22"/>
          <w:szCs w:val="22"/>
        </w:rPr>
        <w:t>An increase in dog fouling in the woodland was of concern, as was the continual need for maintenance,  The Clerk was to enquire about Community Payback.</w:t>
      </w:r>
    </w:p>
    <w:p>
      <w:pPr>
        <w:pStyle w:val="style86"/>
        <w:widowControl/>
        <w:tabs>
          <w:tab w:leader="none" w:pos="720" w:val="left"/>
        </w:tabs>
        <w:suppressAutoHyphens w:val="true"/>
        <w:overflowPunct w:val="false"/>
        <w:jc w:val="left"/>
        <w:textAlignment w:val="baseline"/>
      </w:pPr>
      <w:r>
        <w:rPr/>
      </w:r>
    </w:p>
    <w:p>
      <w:pPr>
        <w:pStyle w:val="style86"/>
        <w:tabs>
          <w:tab w:leader="none" w:pos="360" w:val="left"/>
          <w:tab w:leader="none" w:pos="567" w:val="left"/>
          <w:tab w:leader="none" w:pos="720" w:val="left"/>
        </w:tabs>
        <w:suppressAutoHyphens w:val="true"/>
      </w:pPr>
      <w:r>
        <w:rPr>
          <w:rFonts w:ascii="Arial" w:cs="Arial" w:hAnsi="Arial"/>
          <w:b/>
          <w:sz w:val="22"/>
          <w:szCs w:val="22"/>
        </w:rPr>
        <w:t>103/13 Highways &amp; Footpaths</w:t>
      </w:r>
    </w:p>
    <w:p>
      <w:pPr>
        <w:pStyle w:val="style0"/>
        <w:tabs>
          <w:tab w:leader="none" w:pos="720" w:val="left"/>
          <w:tab w:leader="none" w:pos="1646" w:val="left"/>
          <w:tab w:leader="none" w:pos="2572" w:val="left"/>
          <w:tab w:leader="none" w:pos="3498" w:val="left"/>
          <w:tab w:leader="none" w:pos="4424" w:val="left"/>
          <w:tab w:leader="none" w:pos="5350" w:val="left"/>
          <w:tab w:leader="none" w:pos="5916" w:val="left"/>
          <w:tab w:leader="none" w:pos="6123" w:val="left"/>
        </w:tabs>
        <w:ind w:hanging="0" w:left="0" w:right="0"/>
      </w:pPr>
      <w:r>
        <w:rPr>
          <w:rFonts w:ascii="Arial" w:cs="Arial" w:hAnsi="Arial"/>
          <w:b/>
          <w:bCs/>
          <w:i/>
          <w:iCs/>
          <w:sz w:val="22"/>
          <w:szCs w:val="22"/>
        </w:rPr>
        <w:t xml:space="preserve">To consider action following the parish survey of Highways issues: </w:t>
      </w:r>
      <w:r>
        <w:rPr>
          <w:rFonts w:ascii="Arial" w:cs="Arial" w:hAnsi="Arial"/>
          <w:b w:val="false"/>
          <w:bCs w:val="false"/>
          <w:i w:val="false"/>
          <w:iCs w:val="false"/>
          <w:sz w:val="22"/>
          <w:szCs w:val="22"/>
        </w:rPr>
        <w:t>Two main issues had been identified:  Firstly the lack of weed control and the Clerk had made enquires about the possibility of taking responsibility for weed control on the highways and footways from WCC.</w:t>
      </w:r>
    </w:p>
    <w:p>
      <w:pPr>
        <w:pStyle w:val="style0"/>
        <w:tabs>
          <w:tab w:leader="none" w:pos="720" w:val="left"/>
          <w:tab w:leader="none" w:pos="1646" w:val="left"/>
          <w:tab w:leader="none" w:pos="2572" w:val="left"/>
          <w:tab w:leader="none" w:pos="3498" w:val="left"/>
          <w:tab w:leader="none" w:pos="4424" w:val="left"/>
          <w:tab w:leader="none" w:pos="5350" w:val="left"/>
          <w:tab w:leader="none" w:pos="5916" w:val="left"/>
          <w:tab w:leader="none" w:pos="6123" w:val="left"/>
        </w:tabs>
        <w:ind w:hanging="0" w:left="0" w:right="0"/>
      </w:pPr>
      <w:r>
        <w:rPr>
          <w:rFonts w:ascii="Arial" w:cs="Arial" w:hAnsi="Arial"/>
          <w:b w:val="false"/>
          <w:bCs w:val="false"/>
          <w:i w:val="false"/>
          <w:iCs w:val="false"/>
          <w:sz w:val="22"/>
          <w:szCs w:val="22"/>
        </w:rPr>
        <w:t>Secondly the encroachment of vegetation onto the highway, particularly down Harcourt Road which had narrowed the carriageway by about a metre.  The Clerk was to request action from WCC.</w:t>
      </w:r>
    </w:p>
    <w:p>
      <w:pPr>
        <w:pStyle w:val="style0"/>
        <w:tabs>
          <w:tab w:leader="none" w:pos="720" w:val="left"/>
          <w:tab w:leader="none" w:pos="1646" w:val="left"/>
          <w:tab w:leader="none" w:pos="2572" w:val="left"/>
          <w:tab w:leader="none" w:pos="3498" w:val="left"/>
          <w:tab w:leader="none" w:pos="4424" w:val="left"/>
          <w:tab w:leader="none" w:pos="5350" w:val="left"/>
          <w:tab w:leader="none" w:pos="5916" w:val="left"/>
          <w:tab w:leader="none" w:pos="6123" w:val="left"/>
        </w:tabs>
        <w:ind w:hanging="0" w:left="0" w:right="0"/>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
    </w:p>
    <w:p>
      <w:pPr>
        <w:pStyle w:val="style0"/>
        <w:tabs>
          <w:tab w:leader="none" w:pos="360" w:val="left"/>
          <w:tab w:leader="none" w:pos="567" w:val="left"/>
          <w:tab w:leader="none" w:pos="720" w:val="left"/>
        </w:tabs>
        <w:suppressAutoHyphens w:val="true"/>
      </w:pPr>
      <w:r>
        <w:rPr>
          <w:rFonts w:ascii="Arial" w:cs="Arial" w:hAnsi="Arial"/>
          <w:b/>
          <w:bCs/>
          <w:sz w:val="22"/>
          <w:szCs w:val="22"/>
        </w:rPr>
        <w:t>104/13 Finance</w:t>
      </w:r>
    </w:p>
    <w:p>
      <w:pPr>
        <w:pStyle w:val="style86"/>
        <w:suppressAutoHyphens w:val="true"/>
      </w:pPr>
      <w:r>
        <w:rPr>
          <w:rFonts w:ascii="Arial" w:cs="Arial" w:hAnsi="Arial"/>
          <w:b/>
          <w:bCs/>
          <w:i/>
          <w:iCs/>
          <w:sz w:val="22"/>
          <w:szCs w:val="22"/>
        </w:rPr>
        <w:t xml:space="preserve">To consider payment of invoices presented: </w:t>
      </w:r>
    </w:p>
    <w:p>
      <w:pPr>
        <w:pStyle w:val="style86"/>
        <w:jc w:val="left"/>
      </w:pPr>
      <w:r>
        <w:rPr>
          <w:rFonts w:ascii="Arial" w:cs="Arial" w:hAnsi="Arial"/>
          <w:sz w:val="22"/>
          <w:szCs w:val="22"/>
          <w:lang w:val="en-GB"/>
        </w:rPr>
        <w:t>The following payment was made between meetings and was approved:</w:t>
      </w:r>
    </w:p>
    <w:tbl>
      <w:tblPr>
        <w:jc w:val="left"/>
        <w:tblInd w:type="dxa" w:w="11"/>
        <w:tblBorders>
          <w:top w:color="000001" w:space="0" w:sz="2" w:val="double"/>
          <w:left w:color="000001" w:space="0" w:sz="2" w:val="double"/>
          <w:bottom w:color="000001" w:space="0" w:sz="2" w:val="double"/>
        </w:tblBorders>
      </w:tblPr>
      <w:tblGrid>
        <w:gridCol w:w="2553"/>
        <w:gridCol w:w="1111"/>
        <w:gridCol w:w="1374"/>
        <w:gridCol w:w="4525"/>
      </w:tblGrid>
      <w:tr>
        <w:trPr>
          <w:cantSplit w:val="false"/>
        </w:trPr>
        <w:tc>
          <w:tcPr>
            <w:tcW w:type="dxa" w:w="2553"/>
            <w:tcBorders>
              <w:top w:color="000001" w:space="0" w:sz="2" w:val="double"/>
              <w:left w:color="000001" w:space="0" w:sz="2" w:val="double"/>
              <w:bottom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From/Due to</w:t>
            </w:r>
          </w:p>
        </w:tc>
        <w:tc>
          <w:tcPr>
            <w:tcW w:type="dxa" w:w="1111"/>
            <w:tcBorders>
              <w:top w:color="000001" w:space="0" w:sz="2" w:val="double"/>
              <w:left w:color="000001" w:space="0" w:sz="2" w:val="double"/>
              <w:bottom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Date</w:t>
            </w:r>
          </w:p>
        </w:tc>
        <w:tc>
          <w:tcPr>
            <w:tcW w:type="dxa" w:w="1374"/>
            <w:tcBorders>
              <w:top w:color="000001" w:space="0" w:sz="2" w:val="double"/>
              <w:left w:color="000001" w:space="0" w:sz="2" w:val="double"/>
              <w:bottom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Amount</w:t>
            </w:r>
          </w:p>
        </w:tc>
        <w:tc>
          <w:tcPr>
            <w:tcW w:type="dxa" w:w="4525"/>
            <w:tcBorders>
              <w:top w:color="000001" w:space="0" w:sz="2" w:val="double"/>
              <w:left w:color="000001" w:space="0" w:sz="2" w:val="double"/>
              <w:bottom w:color="000001" w:space="0" w:sz="2" w:val="double"/>
              <w:right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Details</w:t>
            </w:r>
          </w:p>
        </w:tc>
      </w:tr>
      <w:tr>
        <w:trPr>
          <w:cantSplit w:val="false"/>
        </w:trPr>
        <w:tc>
          <w:tcPr>
            <w:tcW w:type="dxa" w:w="2553"/>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D Sharp</w:t>
            </w:r>
          </w:p>
        </w:tc>
        <w:tc>
          <w:tcPr>
            <w:tcW w:type="dxa" w:w="1111"/>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19/08</w:t>
            </w:r>
          </w:p>
        </w:tc>
        <w:tc>
          <w:tcPr>
            <w:tcW w:type="dxa" w:w="13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£325.62</w:t>
            </w:r>
          </w:p>
        </w:tc>
        <w:tc>
          <w:tcPr>
            <w:tcW w:type="dxa" w:w="452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Clerk's Fee (August)</w:t>
            </w:r>
          </w:p>
        </w:tc>
      </w:tr>
    </w:tbl>
    <w:p>
      <w:pPr>
        <w:pStyle w:val="style0"/>
        <w:jc w:val="left"/>
      </w:pPr>
      <w:r>
        <w:rPr/>
      </w:r>
    </w:p>
    <w:p>
      <w:pPr>
        <w:pStyle w:val="style86"/>
        <w:jc w:val="left"/>
      </w:pPr>
      <w:r>
        <w:rPr>
          <w:rFonts w:ascii="Arial" w:cs="Arial" w:hAnsi="Arial"/>
          <w:sz w:val="22"/>
          <w:szCs w:val="22"/>
          <w:lang w:val="en-GB"/>
        </w:rPr>
        <w:t>The following payments were approved:</w:t>
      </w:r>
    </w:p>
    <w:tbl>
      <w:tblPr>
        <w:jc w:val="left"/>
        <w:tblBorders>
          <w:top w:color="000001" w:space="0" w:sz="2" w:val="double"/>
          <w:left w:color="000001" w:space="0" w:sz="2" w:val="double"/>
          <w:bottom w:color="000001" w:space="0" w:sz="2" w:val="double"/>
        </w:tblBorders>
      </w:tblPr>
      <w:tblGrid>
        <w:gridCol w:w="2565"/>
        <w:gridCol w:w="1111"/>
        <w:gridCol w:w="1374"/>
        <w:gridCol w:w="4524"/>
      </w:tblGrid>
      <w:tr>
        <w:trPr>
          <w:cantSplit w:val="false"/>
        </w:trPr>
        <w:tc>
          <w:tcPr>
            <w:tcW w:type="dxa" w:w="2565"/>
            <w:tcBorders>
              <w:top w:color="000001" w:space="0" w:sz="2" w:val="double"/>
              <w:left w:color="000001" w:space="0" w:sz="2" w:val="double"/>
              <w:bottom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From/Due to</w:t>
            </w:r>
          </w:p>
        </w:tc>
        <w:tc>
          <w:tcPr>
            <w:tcW w:type="dxa" w:w="1111"/>
            <w:tcBorders>
              <w:top w:color="000001" w:space="0" w:sz="2" w:val="double"/>
              <w:left w:color="000001" w:space="0" w:sz="2" w:val="double"/>
              <w:bottom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Date</w:t>
            </w:r>
          </w:p>
        </w:tc>
        <w:tc>
          <w:tcPr>
            <w:tcW w:type="dxa" w:w="1374"/>
            <w:tcBorders>
              <w:top w:color="000001" w:space="0" w:sz="2" w:val="double"/>
              <w:left w:color="000001" w:space="0" w:sz="2" w:val="double"/>
              <w:bottom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Amount</w:t>
            </w:r>
          </w:p>
        </w:tc>
        <w:tc>
          <w:tcPr>
            <w:tcW w:type="dxa" w:w="4524"/>
            <w:tcBorders>
              <w:top w:color="000001" w:space="0" w:sz="2" w:val="double"/>
              <w:left w:color="000001" w:space="0" w:sz="2" w:val="double"/>
              <w:bottom w:color="000001" w:space="0" w:sz="2" w:val="double"/>
              <w:right w:color="000001" w:space="0" w:sz="2" w:val="double"/>
            </w:tcBorders>
            <w:shd w:fill="FFFFFF" w:val="clear"/>
            <w:tcMar>
              <w:top w:type="dxa" w:w="0"/>
              <w:left w:type="dxa" w:w="108"/>
              <w:bottom w:type="dxa" w:w="0"/>
              <w:right w:type="dxa" w:w="108"/>
            </w:tcMar>
            <w:vAlign w:val="center"/>
          </w:tcPr>
          <w:p>
            <w:pPr>
              <w:pStyle w:val="style83"/>
            </w:pPr>
            <w:r>
              <w:rPr>
                <w:rFonts w:cs="Arial"/>
                <w:b/>
                <w:sz w:val="22"/>
                <w:szCs w:val="22"/>
                <w:lang w:val="en-GB"/>
              </w:rPr>
              <w:t>Details</w:t>
            </w:r>
          </w:p>
        </w:tc>
      </w:tr>
      <w:tr>
        <w:trPr>
          <w:cantSplit w:val="false"/>
        </w:trPr>
        <w:tc>
          <w:tcPr>
            <w:tcW w:type="dxa" w:w="256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J Moore</w:t>
            </w:r>
          </w:p>
        </w:tc>
        <w:tc>
          <w:tcPr>
            <w:tcW w:type="dxa" w:w="1111"/>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31/07</w:t>
            </w:r>
          </w:p>
          <w:p>
            <w:pPr>
              <w:pStyle w:val="style86"/>
              <w:jc w:val="center"/>
            </w:pPr>
            <w:r>
              <w:rPr>
                <w:rFonts w:ascii="Arial" w:cs="Arial" w:hAnsi="Arial"/>
                <w:sz w:val="22"/>
                <w:szCs w:val="22"/>
                <w:lang w:val="en-GB"/>
              </w:rPr>
              <w:t>02/09</w:t>
            </w:r>
          </w:p>
        </w:tc>
        <w:tc>
          <w:tcPr>
            <w:tcW w:type="dxa" w:w="13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£236.00</w:t>
            </w:r>
          </w:p>
        </w:tc>
        <w:tc>
          <w:tcPr>
            <w:tcW w:type="dxa" w:w="452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Lengthman Fees (July/August)</w:t>
            </w:r>
          </w:p>
        </w:tc>
      </w:tr>
      <w:tr>
        <w:trPr>
          <w:cantSplit w:val="false"/>
        </w:trPr>
        <w:tc>
          <w:tcPr>
            <w:tcW w:type="dxa" w:w="256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SF Creamer</w:t>
            </w:r>
          </w:p>
        </w:tc>
        <w:tc>
          <w:tcPr>
            <w:tcW w:type="dxa" w:w="1111"/>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31/07</w:t>
            </w:r>
          </w:p>
          <w:p>
            <w:pPr>
              <w:pStyle w:val="style86"/>
              <w:jc w:val="center"/>
            </w:pPr>
            <w:r>
              <w:rPr>
                <w:rFonts w:ascii="Arial" w:cs="Arial" w:hAnsi="Arial"/>
                <w:sz w:val="22"/>
                <w:szCs w:val="22"/>
                <w:lang w:val="en-GB"/>
              </w:rPr>
              <w:t>31/08</w:t>
            </w:r>
          </w:p>
        </w:tc>
        <w:tc>
          <w:tcPr>
            <w:tcW w:type="dxa" w:w="13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£72.00</w:t>
            </w:r>
          </w:p>
        </w:tc>
        <w:tc>
          <w:tcPr>
            <w:tcW w:type="dxa" w:w="452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Bus Shelter Cleaning (July/August)</w:t>
            </w:r>
          </w:p>
        </w:tc>
      </w:tr>
      <w:tr>
        <w:trPr>
          <w:cantSplit w:val="false"/>
        </w:trPr>
        <w:tc>
          <w:tcPr>
            <w:tcW w:type="dxa" w:w="256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West Malvern Village Hall</w:t>
            </w:r>
          </w:p>
        </w:tc>
        <w:tc>
          <w:tcPr>
            <w:tcW w:type="dxa" w:w="1111"/>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17/07</w:t>
            </w:r>
          </w:p>
        </w:tc>
        <w:tc>
          <w:tcPr>
            <w:tcW w:type="dxa" w:w="13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£35.00</w:t>
            </w:r>
          </w:p>
        </w:tc>
        <w:tc>
          <w:tcPr>
            <w:tcW w:type="dxa" w:w="452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Hall Hire</w:t>
            </w:r>
          </w:p>
        </w:tc>
      </w:tr>
      <w:tr>
        <w:trPr>
          <w:cantSplit w:val="false"/>
        </w:trPr>
        <w:tc>
          <w:tcPr>
            <w:tcW w:type="dxa" w:w="256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Sight Design</w:t>
            </w:r>
          </w:p>
        </w:tc>
        <w:tc>
          <w:tcPr>
            <w:tcW w:type="dxa" w:w="1111"/>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11/06</w:t>
            </w:r>
          </w:p>
        </w:tc>
        <w:tc>
          <w:tcPr>
            <w:tcW w:type="dxa" w:w="13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£303.60</w:t>
            </w:r>
          </w:p>
        </w:tc>
        <w:tc>
          <w:tcPr>
            <w:tcW w:type="dxa" w:w="452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Gas Lamp Maintenance</w:t>
            </w:r>
          </w:p>
        </w:tc>
      </w:tr>
      <w:tr>
        <w:trPr>
          <w:cantSplit w:val="false"/>
        </w:trPr>
        <w:tc>
          <w:tcPr>
            <w:tcW w:type="dxa" w:w="256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DA Sharp</w:t>
            </w:r>
          </w:p>
        </w:tc>
        <w:tc>
          <w:tcPr>
            <w:tcW w:type="dxa" w:w="1111"/>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09/09</w:t>
            </w:r>
          </w:p>
        </w:tc>
        <w:tc>
          <w:tcPr>
            <w:tcW w:type="dxa" w:w="1374"/>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£316.16</w:t>
            </w:r>
          </w:p>
        </w:tc>
        <w:tc>
          <w:tcPr>
            <w:tcW w:type="dxa" w:w="452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86"/>
              <w:jc w:val="center"/>
            </w:pPr>
            <w:r>
              <w:rPr>
                <w:rFonts w:ascii="Arial" w:cs="Arial" w:hAnsi="Arial"/>
                <w:sz w:val="22"/>
                <w:szCs w:val="22"/>
                <w:lang w:val="en-GB"/>
              </w:rPr>
              <w:t>Clerk’s Fees Sep (£395.36 gross SP25)</w:t>
            </w:r>
          </w:p>
        </w:tc>
      </w:tr>
      <w:tr>
        <w:trPr>
          <w:cantSplit w:val="false"/>
        </w:trPr>
        <w:tc>
          <w:tcPr>
            <w:tcW w:type="dxa" w:w="2565"/>
            <w:tcBorders/>
            <w:shd w:fill="FFFFFF" w:val="clear"/>
            <w:tcMar>
              <w:top w:type="dxa" w:w="108"/>
              <w:left w:type="dxa" w:w="108"/>
              <w:bottom w:type="dxa" w:w="108"/>
              <w:right w:type="dxa" w:w="108"/>
            </w:tcMar>
          </w:tcPr>
          <w:p>
            <w:pPr>
              <w:pStyle w:val="style86"/>
              <w:jc w:val="center"/>
            </w:pPr>
            <w:r>
              <w:rPr/>
            </w:r>
          </w:p>
        </w:tc>
        <w:tc>
          <w:tcPr>
            <w:tcW w:type="dxa" w:w="111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3"/>
              <w:jc w:val="center"/>
            </w:pPr>
            <w:r>
              <w:rPr>
                <w:rFonts w:cs="Arial"/>
                <w:b/>
                <w:sz w:val="22"/>
                <w:szCs w:val="22"/>
                <w:lang w:val="en-GB"/>
              </w:rPr>
              <w:t>Total</w:t>
            </w:r>
          </w:p>
        </w:tc>
        <w:tc>
          <w:tcPr>
            <w:tcW w:type="dxa" w:w="1374"/>
            <w:tcBorders>
              <w:top w:color="000001" w:space="0" w:sz="4" w:val="single"/>
              <w:left w:color="000001" w:space="0" w:sz="4" w:val="single"/>
              <w:bottom w:color="000001" w:space="0" w:sz="4" w:val="single"/>
              <w:right w:color="000001" w:space="0" w:sz="4" w:val="single"/>
            </w:tcBorders>
            <w:shd w:fill="FFFFFF" w:val="clear"/>
            <w:tcMar>
              <w:top w:type="dxa" w:w="108"/>
              <w:left w:type="dxa" w:w="108"/>
              <w:bottom w:type="dxa" w:w="108"/>
              <w:right w:type="dxa" w:w="108"/>
            </w:tcMar>
          </w:tcPr>
          <w:p>
            <w:pPr>
              <w:pStyle w:val="style86"/>
              <w:widowControl/>
              <w:suppressAutoHyphens w:val="true"/>
              <w:overflowPunct w:val="true"/>
              <w:jc w:val="center"/>
              <w:textAlignment w:val="baseline"/>
            </w:pPr>
            <w:r>
              <w:rPr>
                <w:rFonts w:ascii="Arial" w:cs="Arial" w:eastAsia="Times New Roman" w:hAnsi="Arial"/>
                <w:b/>
                <w:bCs/>
                <w:color w:val="00000A"/>
                <w:sz w:val="22"/>
                <w:szCs w:val="22"/>
                <w:lang w:bidi="ar-SA" w:eastAsia="zh-CN" w:val="en-GB"/>
              </w:rPr>
              <w:t>£962.76</w:t>
            </w:r>
          </w:p>
        </w:tc>
        <w:tc>
          <w:tcPr>
            <w:tcW w:type="dxa" w:w="4524"/>
            <w:tcBorders/>
            <w:shd w:fill="FFFFFF" w:val="clear"/>
            <w:tcMar>
              <w:top w:type="dxa" w:w="108"/>
              <w:left w:type="dxa" w:w="108"/>
              <w:bottom w:type="dxa" w:w="108"/>
              <w:right w:type="dxa" w:w="108"/>
            </w:tcMar>
          </w:tcPr>
          <w:p>
            <w:pPr>
              <w:pStyle w:val="style86"/>
              <w:widowControl/>
              <w:suppressAutoHyphens w:val="true"/>
              <w:overflowPunct w:val="true"/>
              <w:jc w:val="center"/>
              <w:textAlignment w:val="baseline"/>
            </w:pPr>
            <w:r>
              <w:rPr/>
            </w:r>
          </w:p>
        </w:tc>
      </w:tr>
    </w:tbl>
    <w:p>
      <w:pPr>
        <w:pStyle w:val="style86"/>
        <w:jc w:val="left"/>
      </w:pPr>
      <w:r>
        <w:rPr/>
      </w:r>
    </w:p>
    <w:p>
      <w:pPr>
        <w:pStyle w:val="style86"/>
        <w:jc w:val="left"/>
      </w:pPr>
      <w:r>
        <w:rPr>
          <w:rFonts w:ascii="Arial" w:cs="Arial" w:hAnsi="Arial"/>
          <w:sz w:val="22"/>
          <w:szCs w:val="22"/>
          <w:lang w:val="en-GB"/>
        </w:rPr>
        <w:t>After these payments are made bank balances will be as follows:</w:t>
      </w:r>
    </w:p>
    <w:p>
      <w:pPr>
        <w:pStyle w:val="style86"/>
        <w:jc w:val="left"/>
      </w:pPr>
      <w:r>
        <w:rPr/>
      </w:r>
    </w:p>
    <w:tbl>
      <w:tblPr>
        <w:jc w:val="left"/>
        <w:tblInd w:type="dxa" w:w="-12"/>
        <w:tblBorders>
          <w:top w:color="000001" w:space="0" w:sz="4" w:val="single"/>
          <w:left w:color="000001" w:space="0" w:sz="4" w:val="single"/>
          <w:bottom w:color="000001" w:space="0" w:sz="4" w:val="single"/>
        </w:tblBorders>
      </w:tblPr>
      <w:tblGrid>
        <w:gridCol w:w="2725"/>
        <w:gridCol w:w="1409"/>
        <w:gridCol w:w="229"/>
        <w:gridCol w:w="3400"/>
        <w:gridCol w:w="1816"/>
      </w:tblGrid>
      <w:tr>
        <w:trPr>
          <w:cantSplit w:val="false"/>
        </w:trPr>
        <w:tc>
          <w:tcPr>
            <w:tcW w:type="dxa" w:w="27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Fonts w:ascii="Arial" w:cs="Arial" w:hAnsi="Arial"/>
                <w:b/>
                <w:sz w:val="22"/>
                <w:szCs w:val="22"/>
                <w:lang w:val="en-GB"/>
              </w:rPr>
              <w:t>Savings Account B/F</w:t>
            </w:r>
          </w:p>
        </w:tc>
        <w:tc>
          <w:tcPr>
            <w:tcW w:type="dxa" w:w="140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6"/>
              <w:jc w:val="right"/>
            </w:pPr>
            <w:r>
              <w:rPr>
                <w:rFonts w:ascii="Arial" w:cs="Arial" w:hAnsi="Arial"/>
                <w:b/>
                <w:sz w:val="22"/>
                <w:szCs w:val="22"/>
                <w:lang w:val="en-GB"/>
              </w:rPr>
              <w:t>£4,459.82</w:t>
            </w:r>
          </w:p>
        </w:tc>
        <w:tc>
          <w:tcPr>
            <w:tcW w:type="dxa" w:w="229"/>
            <w:tcBorders>
              <w:top w:color="000001" w:space="0" w:sz="4" w:val="single"/>
              <w:left w:color="000001" w:space="0" w:sz="4" w:val="single"/>
            </w:tcBorders>
            <w:shd w:fill="FFFFFF" w:val="clear"/>
            <w:tcMar>
              <w:top w:type="dxa" w:w="0"/>
              <w:left w:type="dxa" w:w="108"/>
              <w:bottom w:type="dxa" w:w="0"/>
              <w:right w:type="dxa" w:w="108"/>
            </w:tcMar>
          </w:tcPr>
          <w:p>
            <w:pPr>
              <w:pStyle w:val="style86"/>
            </w:pPr>
            <w:r>
              <w:rPr/>
            </w:r>
          </w:p>
        </w:tc>
        <w:tc>
          <w:tcPr>
            <w:tcW w:type="dxa" w:w="34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Fonts w:ascii="Arial" w:cs="Arial" w:hAnsi="Arial"/>
                <w:b/>
                <w:sz w:val="22"/>
                <w:szCs w:val="22"/>
                <w:lang w:val="en-GB"/>
              </w:rPr>
              <w:t>Community Account B/F</w:t>
            </w:r>
          </w:p>
        </w:tc>
        <w:tc>
          <w:tcPr>
            <w:tcW w:type="dxa" w:w="181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6"/>
              <w:jc w:val="right"/>
            </w:pPr>
            <w:r>
              <w:rPr>
                <w:rFonts w:ascii="Arial" w:cs="Arial" w:hAnsi="Arial"/>
                <w:b/>
                <w:bCs/>
                <w:sz w:val="22"/>
                <w:szCs w:val="22"/>
                <w:lang w:val="en-GB"/>
              </w:rPr>
              <w:t>£8,275.11</w:t>
            </w:r>
          </w:p>
        </w:tc>
      </w:tr>
      <w:tr>
        <w:trPr>
          <w:cantSplit w:val="false"/>
        </w:trPr>
        <w:tc>
          <w:tcPr>
            <w:tcW w:type="dxa" w:w="2725"/>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
          </w:p>
        </w:tc>
        <w:tc>
          <w:tcPr>
            <w:tcW w:type="dxa" w:w="1409"/>
            <w:tcBorders>
              <w:left w:color="000001" w:space="0" w:sz="4" w:val="single"/>
              <w:bottom w:color="000001" w:space="0" w:sz="4" w:val="single"/>
            </w:tcBorders>
            <w:shd w:fill="FFFFFF" w:val="clear"/>
            <w:tcMar>
              <w:top w:type="dxa" w:w="0"/>
              <w:left w:type="dxa" w:w="108"/>
              <w:bottom w:type="dxa" w:w="0"/>
              <w:right w:type="dxa" w:w="108"/>
            </w:tcMar>
          </w:tcPr>
          <w:p>
            <w:pPr>
              <w:pStyle w:val="style86"/>
              <w:jc w:val="right"/>
            </w:pPr>
            <w:r>
              <w:rPr/>
            </w:r>
          </w:p>
        </w:tc>
        <w:tc>
          <w:tcPr>
            <w:tcW w:type="dxa" w:w="229"/>
            <w:tcBorders>
              <w:left w:color="000001" w:space="0" w:sz="4" w:val="single"/>
            </w:tcBorders>
            <w:shd w:fill="FFFFFF" w:val="clear"/>
            <w:tcMar>
              <w:top w:type="dxa" w:w="0"/>
              <w:left w:type="dxa" w:w="108"/>
              <w:bottom w:type="dxa" w:w="0"/>
              <w:right w:type="dxa" w:w="108"/>
            </w:tcMar>
          </w:tcPr>
          <w:p>
            <w:pPr>
              <w:pStyle w:val="style86"/>
            </w:pPr>
            <w:r>
              <w:rPr/>
            </w:r>
          </w:p>
        </w:tc>
        <w:tc>
          <w:tcPr>
            <w:tcW w:type="dxa" w:w="3400"/>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Fonts w:ascii="Arial" w:cs="Arial" w:hAnsi="Arial"/>
                <w:b w:val="false"/>
                <w:bCs w:val="false"/>
                <w:sz w:val="22"/>
                <w:szCs w:val="22"/>
                <w:lang w:val="en-GB"/>
              </w:rPr>
              <w:t>WCC Lengthman (May-Jul)</w:t>
            </w:r>
          </w:p>
        </w:tc>
        <w:tc>
          <w:tcPr>
            <w:tcW w:type="dxa" w:w="181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6"/>
              <w:jc w:val="right"/>
            </w:pPr>
            <w:r>
              <w:rPr>
                <w:rFonts w:ascii="Arial" w:cs="Arial" w:hAnsi="Arial"/>
                <w:b w:val="false"/>
                <w:bCs w:val="false"/>
                <w:sz w:val="22"/>
                <w:szCs w:val="22"/>
                <w:lang w:val="en-GB"/>
              </w:rPr>
              <w:t>£590.00</w:t>
            </w:r>
          </w:p>
        </w:tc>
      </w:tr>
      <w:tr>
        <w:trPr>
          <w:cantSplit w:val="false"/>
        </w:trPr>
        <w:tc>
          <w:tcPr>
            <w:tcW w:type="dxa" w:w="2725"/>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
          </w:p>
        </w:tc>
        <w:tc>
          <w:tcPr>
            <w:tcW w:type="dxa" w:w="1409"/>
            <w:tcBorders>
              <w:left w:color="000001" w:space="0" w:sz="4" w:val="single"/>
              <w:bottom w:color="000001" w:space="0" w:sz="4" w:val="single"/>
            </w:tcBorders>
            <w:shd w:fill="FFFFFF" w:val="clear"/>
            <w:tcMar>
              <w:top w:type="dxa" w:w="0"/>
              <w:left w:type="dxa" w:w="108"/>
              <w:bottom w:type="dxa" w:w="0"/>
              <w:right w:type="dxa" w:w="108"/>
            </w:tcMar>
          </w:tcPr>
          <w:p>
            <w:pPr>
              <w:pStyle w:val="style86"/>
              <w:jc w:val="right"/>
            </w:pPr>
            <w:r>
              <w:rPr/>
            </w:r>
          </w:p>
        </w:tc>
        <w:tc>
          <w:tcPr>
            <w:tcW w:type="dxa" w:w="229"/>
            <w:tcBorders>
              <w:left w:color="000001" w:space="0" w:sz="4" w:val="single"/>
            </w:tcBorders>
            <w:shd w:fill="FFFFFF" w:val="clear"/>
            <w:tcMar>
              <w:top w:type="dxa" w:w="0"/>
              <w:left w:type="dxa" w:w="108"/>
              <w:bottom w:type="dxa" w:w="0"/>
              <w:right w:type="dxa" w:w="108"/>
            </w:tcMar>
          </w:tcPr>
          <w:p>
            <w:pPr>
              <w:pStyle w:val="style86"/>
            </w:pPr>
            <w:r>
              <w:rPr/>
            </w:r>
          </w:p>
        </w:tc>
        <w:tc>
          <w:tcPr>
            <w:tcW w:type="dxa" w:w="3400"/>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
          </w:p>
        </w:tc>
        <w:tc>
          <w:tcPr>
            <w:tcW w:type="dxa" w:w="181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6"/>
              <w:jc w:val="right"/>
            </w:pPr>
            <w:r>
              <w:rPr/>
            </w:r>
          </w:p>
        </w:tc>
      </w:tr>
      <w:tr>
        <w:trPr>
          <w:cantSplit w:val="false"/>
        </w:trPr>
        <w:tc>
          <w:tcPr>
            <w:tcW w:type="dxa" w:w="2725"/>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
          </w:p>
        </w:tc>
        <w:tc>
          <w:tcPr>
            <w:tcW w:type="dxa" w:w="1409"/>
            <w:tcBorders>
              <w:left w:color="000001" w:space="0" w:sz="4" w:val="single"/>
              <w:bottom w:color="000001" w:space="0" w:sz="4" w:val="single"/>
            </w:tcBorders>
            <w:shd w:fill="FFFFFF" w:val="clear"/>
            <w:tcMar>
              <w:top w:type="dxa" w:w="0"/>
              <w:left w:type="dxa" w:w="108"/>
              <w:bottom w:type="dxa" w:w="0"/>
              <w:right w:type="dxa" w:w="108"/>
            </w:tcMar>
          </w:tcPr>
          <w:p>
            <w:pPr>
              <w:pStyle w:val="style86"/>
              <w:jc w:val="right"/>
            </w:pPr>
            <w:r>
              <w:rPr/>
            </w:r>
          </w:p>
        </w:tc>
        <w:tc>
          <w:tcPr>
            <w:tcW w:type="dxa" w:w="229"/>
            <w:tcBorders>
              <w:left w:color="000001" w:space="0" w:sz="4" w:val="single"/>
            </w:tcBorders>
            <w:shd w:fill="FFFFFF" w:val="clear"/>
            <w:tcMar>
              <w:top w:type="dxa" w:w="0"/>
              <w:left w:type="dxa" w:w="108"/>
              <w:bottom w:type="dxa" w:w="0"/>
              <w:right w:type="dxa" w:w="108"/>
            </w:tcMar>
          </w:tcPr>
          <w:p>
            <w:pPr>
              <w:pStyle w:val="style86"/>
            </w:pPr>
            <w:r>
              <w:rPr/>
            </w:r>
          </w:p>
        </w:tc>
        <w:tc>
          <w:tcPr>
            <w:tcW w:type="dxa" w:w="3400"/>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Fonts w:ascii="Arial" w:cs="Arial" w:hAnsi="Arial"/>
                <w:sz w:val="22"/>
                <w:szCs w:val="22"/>
                <w:lang w:val="en-GB"/>
              </w:rPr>
              <w:t>September Payments</w:t>
            </w:r>
          </w:p>
        </w:tc>
        <w:tc>
          <w:tcPr>
            <w:tcW w:type="dxa" w:w="181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6"/>
              <w:jc w:val="right"/>
            </w:pPr>
            <w:r>
              <w:rPr>
                <w:rFonts w:ascii="Arial" w:cs="Arial" w:hAnsi="Arial"/>
                <w:sz w:val="22"/>
                <w:szCs w:val="22"/>
                <w:lang w:val="en-GB"/>
              </w:rPr>
              <w:t>(£1,288.38)</w:t>
            </w:r>
          </w:p>
        </w:tc>
      </w:tr>
      <w:tr>
        <w:trPr>
          <w:cantSplit w:val="false"/>
        </w:trPr>
        <w:tc>
          <w:tcPr>
            <w:tcW w:type="dxa" w:w="2725"/>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Fonts w:ascii="Arial" w:cs="Arial" w:hAnsi="Arial"/>
                <w:b/>
                <w:sz w:val="22"/>
                <w:szCs w:val="22"/>
                <w:lang w:val="en-GB"/>
              </w:rPr>
              <w:t>Savings Account C/F</w:t>
            </w:r>
          </w:p>
        </w:tc>
        <w:tc>
          <w:tcPr>
            <w:tcW w:type="dxa" w:w="1409"/>
            <w:tcBorders>
              <w:left w:color="000001" w:space="0" w:sz="4" w:val="single"/>
              <w:bottom w:color="000001" w:space="0" w:sz="4" w:val="single"/>
            </w:tcBorders>
            <w:shd w:fill="FFFFFF" w:val="clear"/>
            <w:tcMar>
              <w:top w:type="dxa" w:w="0"/>
              <w:left w:type="dxa" w:w="108"/>
              <w:bottom w:type="dxa" w:w="0"/>
              <w:right w:type="dxa" w:w="108"/>
            </w:tcMar>
          </w:tcPr>
          <w:p>
            <w:pPr>
              <w:pStyle w:val="style86"/>
              <w:jc w:val="right"/>
            </w:pPr>
            <w:r>
              <w:rPr>
                <w:rFonts w:ascii="Arial" w:cs="Arial" w:hAnsi="Arial"/>
                <w:b/>
                <w:sz w:val="22"/>
                <w:szCs w:val="22"/>
                <w:lang w:val="en-GB"/>
              </w:rPr>
              <w:t>£4,459.82</w:t>
            </w:r>
          </w:p>
        </w:tc>
        <w:tc>
          <w:tcPr>
            <w:tcW w:type="dxa" w:w="229"/>
            <w:tcBorders>
              <w:left w:color="000001" w:space="0" w:sz="4" w:val="single"/>
              <w:bottom w:color="000001" w:space="0" w:sz="4" w:val="single"/>
            </w:tcBorders>
            <w:shd w:fill="FFFFFF" w:val="clear"/>
            <w:tcMar>
              <w:top w:type="dxa" w:w="0"/>
              <w:left w:type="dxa" w:w="108"/>
              <w:bottom w:type="dxa" w:w="0"/>
              <w:right w:type="dxa" w:w="108"/>
            </w:tcMar>
          </w:tcPr>
          <w:p>
            <w:pPr>
              <w:pStyle w:val="style86"/>
            </w:pPr>
            <w:r>
              <w:rPr/>
            </w:r>
          </w:p>
        </w:tc>
        <w:tc>
          <w:tcPr>
            <w:tcW w:type="dxa" w:w="3400"/>
            <w:tcBorders>
              <w:left w:color="000001" w:space="0" w:sz="4" w:val="single"/>
              <w:bottom w:color="000001" w:space="0" w:sz="4" w:val="single"/>
            </w:tcBorders>
            <w:shd w:fill="FFFFFF" w:val="clear"/>
            <w:tcMar>
              <w:top w:type="dxa" w:w="0"/>
              <w:left w:type="dxa" w:w="108"/>
              <w:bottom w:type="dxa" w:w="0"/>
              <w:right w:type="dxa" w:w="108"/>
            </w:tcMar>
          </w:tcPr>
          <w:p>
            <w:pPr>
              <w:pStyle w:val="style86"/>
              <w:jc w:val="left"/>
            </w:pPr>
            <w:r>
              <w:rPr>
                <w:rFonts w:ascii="Arial" w:cs="Arial" w:hAnsi="Arial"/>
                <w:b/>
                <w:sz w:val="22"/>
                <w:szCs w:val="22"/>
                <w:lang w:val="en-GB"/>
              </w:rPr>
              <w:t>Community Account C/F</w:t>
            </w:r>
          </w:p>
        </w:tc>
        <w:tc>
          <w:tcPr>
            <w:tcW w:type="dxa" w:w="1816"/>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86"/>
              <w:jc w:val="right"/>
            </w:pPr>
            <w:r>
              <w:rPr>
                <w:rFonts w:ascii="Arial" w:cs="Arial" w:hAnsi="Arial"/>
                <w:b/>
                <w:bCs/>
                <w:sz w:val="22"/>
                <w:szCs w:val="22"/>
                <w:lang w:val="en-GB"/>
              </w:rPr>
              <w:t>£7,576.73</w:t>
            </w:r>
          </w:p>
        </w:tc>
      </w:tr>
    </w:tbl>
    <w:p>
      <w:pPr>
        <w:pStyle w:val="style86"/>
        <w:suppressAutoHyphens w:val="true"/>
        <w:jc w:val="left"/>
      </w:pPr>
      <w:r>
        <w:rPr/>
      </w:r>
    </w:p>
    <w:p>
      <w:pPr>
        <w:pStyle w:val="style86"/>
        <w:suppressAutoHyphens w:val="true"/>
      </w:pPr>
      <w:r>
        <w:rPr>
          <w:rFonts w:ascii="Arial" w:cs="Arial" w:hAnsi="Arial"/>
          <w:b/>
          <w:sz w:val="22"/>
          <w:szCs w:val="22"/>
        </w:rPr>
        <w:t>105/13 Correspondence</w:t>
      </w:r>
    </w:p>
    <w:p>
      <w:pPr>
        <w:pStyle w:val="style86"/>
        <w:suppressAutoHyphens w:val="true"/>
      </w:pPr>
      <w:r>
        <w:rPr>
          <w:rFonts w:ascii="Arial" w:cs="Arial" w:hAnsi="Arial"/>
          <w:b/>
          <w:i/>
          <w:sz w:val="22"/>
          <w:szCs w:val="22"/>
        </w:rPr>
        <w:t>To consider the following correspondence previously circulated:</w:t>
      </w:r>
      <w:r>
        <w:rPr>
          <w:rFonts w:ascii="Arial" w:cs="Arial" w:hAnsi="Arial"/>
          <w:sz w:val="22"/>
          <w:szCs w:val="22"/>
        </w:rPr>
        <w:t xml:space="preserve"> </w:t>
      </w:r>
    </w:p>
    <w:tbl>
      <w:tblPr>
        <w:jc w:val="left"/>
        <w:tblInd w:type="dxa" w:w="-23"/>
        <w:tblBorders>
          <w:top w:color="000001" w:space="0" w:sz="6" w:val="double"/>
          <w:left w:color="000001" w:space="0" w:sz="6" w:val="double"/>
          <w:bottom w:color="000001" w:space="0" w:sz="6" w:val="double"/>
        </w:tblBorders>
      </w:tblPr>
      <w:tblGrid>
        <w:gridCol w:w="2817"/>
        <w:gridCol w:w="1156"/>
        <w:gridCol w:w="5618"/>
      </w:tblGrid>
      <w:tr>
        <w:trPr>
          <w:cantSplit w:val="false"/>
        </w:trPr>
        <w:tc>
          <w:tcPr>
            <w:tcW w:type="dxa" w:w="2817"/>
            <w:tcBorders>
              <w:top w:color="000001" w:space="0" w:sz="6" w:val="double"/>
              <w:left w:color="000001" w:space="0" w:sz="6" w:val="double"/>
              <w:bottom w:color="000001" w:space="0" w:sz="6" w:val="double"/>
            </w:tcBorders>
            <w:shd w:fill="FFFFFF" w:val="clear"/>
            <w:tcMar>
              <w:top w:type="dxa" w:w="0"/>
              <w:left w:type="dxa" w:w="108"/>
              <w:bottom w:type="dxa" w:w="0"/>
              <w:right w:type="dxa" w:w="108"/>
            </w:tcMar>
          </w:tcPr>
          <w:p>
            <w:pPr>
              <w:pStyle w:val="style83"/>
              <w:jc w:val="center"/>
            </w:pPr>
            <w:r>
              <w:rPr>
                <w:rFonts w:cs="Arial"/>
                <w:b/>
                <w:sz w:val="22"/>
                <w:szCs w:val="22"/>
              </w:rPr>
              <w:t>FROM</w:t>
            </w:r>
          </w:p>
        </w:tc>
        <w:tc>
          <w:tcPr>
            <w:tcW w:type="dxa" w:w="1156"/>
            <w:tcBorders>
              <w:top w:color="000001" w:space="0" w:sz="6" w:val="double"/>
              <w:left w:color="000001" w:space="0" w:sz="6" w:val="double"/>
              <w:bottom w:color="000001" w:space="0" w:sz="6" w:val="double"/>
            </w:tcBorders>
            <w:shd w:fill="FFFFFF" w:val="clear"/>
            <w:tcMar>
              <w:top w:type="dxa" w:w="0"/>
              <w:left w:type="dxa" w:w="108"/>
              <w:bottom w:type="dxa" w:w="0"/>
              <w:right w:type="dxa" w:w="108"/>
            </w:tcMar>
          </w:tcPr>
          <w:p>
            <w:pPr>
              <w:pStyle w:val="style86"/>
              <w:jc w:val="center"/>
            </w:pPr>
            <w:r>
              <w:rPr>
                <w:rFonts w:ascii="Arial" w:cs="Arial" w:hAnsi="Arial"/>
                <w:b/>
                <w:bCs/>
                <w:sz w:val="22"/>
                <w:szCs w:val="22"/>
              </w:rPr>
              <w:t>* email</w:t>
            </w:r>
          </w:p>
        </w:tc>
        <w:tc>
          <w:tcPr>
            <w:tcW w:type="dxa" w:w="5618"/>
            <w:tcBorders>
              <w:top w:color="000001" w:space="0" w:sz="6" w:val="double"/>
              <w:left w:color="000001" w:space="0" w:sz="6" w:val="double"/>
              <w:bottom w:color="000001" w:space="0" w:sz="6" w:val="double"/>
              <w:right w:color="000001" w:space="0" w:sz="6" w:val="double"/>
            </w:tcBorders>
            <w:shd w:fill="FFFFFF" w:val="clear"/>
            <w:tcMar>
              <w:top w:type="dxa" w:w="0"/>
              <w:left w:type="dxa" w:w="108"/>
              <w:bottom w:type="dxa" w:w="0"/>
              <w:right w:type="dxa" w:w="108"/>
            </w:tcMar>
          </w:tcPr>
          <w:p>
            <w:pPr>
              <w:pStyle w:val="style86"/>
              <w:jc w:val="center"/>
            </w:pPr>
            <w:r>
              <w:rPr>
                <w:rFonts w:ascii="Arial" w:cs="Arial" w:hAnsi="Arial"/>
                <w:b/>
                <w:bCs/>
                <w:sz w:val="22"/>
                <w:szCs w:val="22"/>
              </w:rPr>
              <w:t>SUBJECT</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720" w:val="left"/>
                <w:tab w:leader="none" w:pos="1712" w:val="left"/>
                <w:tab w:leader="none" w:pos="2530" w:val="center"/>
              </w:tabs>
              <w:ind w:hanging="0" w:left="0" w:right="0"/>
              <w:jc w:val="center"/>
            </w:pPr>
            <w:r>
              <w:rPr>
                <w:rFonts w:ascii="Arial" w:cs="Arial" w:hAnsi="Arial"/>
                <w:b w:val="false"/>
                <w:i w:val="false"/>
                <w:caps w:val="false"/>
                <w:smallCaps w:val="false"/>
                <w:sz w:val="22"/>
                <w:szCs w:val="22"/>
              </w:rPr>
              <w:t>MHDC</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720" w:val="left"/>
                <w:tab w:leader="none" w:pos="1712" w:val="left"/>
                <w:tab w:leader="none" w:pos="2530" w:val="center"/>
              </w:tabs>
              <w:ind w:hanging="0" w:left="0" w:right="0"/>
              <w:jc w:val="center"/>
            </w:pPr>
            <w:r>
              <w:rPr>
                <w:rFonts w:ascii="Arial" w:cs="Arial" w:hAnsi="Arial"/>
                <w:b w:val="false"/>
                <w:i w:val="false"/>
                <w:caps w:val="false"/>
                <w:smallCaps w:val="false"/>
                <w:sz w:val="22"/>
                <w:szCs w:val="22"/>
              </w:rPr>
              <w:t>*</w:t>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tab w:leader="none" w:pos="720" w:val="left"/>
                <w:tab w:leader="none" w:pos="1712" w:val="left"/>
                <w:tab w:leader="none" w:pos="2530" w:val="center"/>
              </w:tabs>
              <w:ind w:hanging="0" w:left="0" w:right="0"/>
              <w:jc w:val="center"/>
            </w:pPr>
            <w:r>
              <w:rPr>
                <w:rFonts w:ascii="arial" w:cs="arial" w:eastAsia="Times New Roman" w:hAnsi="arial"/>
                <w:b w:val="false"/>
                <w:i w:val="false"/>
                <w:caps w:val="false"/>
                <w:smallCaps w:val="false"/>
                <w:color w:val="00000A"/>
                <w:sz w:val="22"/>
                <w:szCs w:val="22"/>
                <w:lang w:bidi="ar-SA" w:eastAsia="zh-CN"/>
              </w:rPr>
              <w:t>MHDC - SADMC - Pre-Committee Site Visits – The Bank House</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6"/>
              <w:widowControl/>
              <w:suppressAutoHyphens w:val="true"/>
              <w:overflowPunct w:val="true"/>
              <w:jc w:val="center"/>
              <w:textAlignment w:val="baseline"/>
            </w:pPr>
            <w:r>
              <w:rPr>
                <w:rFonts w:ascii="Arial" w:cs="Arial" w:eastAsia="Times New Roman" w:hAnsi="Arial"/>
                <w:b w:val="false"/>
                <w:i w:val="false"/>
                <w:caps w:val="false"/>
                <w:smallCaps w:val="false"/>
                <w:color w:val="00000A"/>
                <w:sz w:val="22"/>
                <w:szCs w:val="22"/>
                <w:lang w:bidi="ar-SA" w:eastAsia="zh-CN" w:val="en-US"/>
              </w:rPr>
              <w:t>MHDC</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6"/>
              <w:jc w:val="center"/>
            </w:pPr>
            <w:r>
              <w:rPr>
                <w:rFonts w:ascii="Arial" w:cs="Arial" w:hAnsi="Arial"/>
                <w:b w:val="false"/>
                <w:i w:val="false"/>
                <w:caps w:val="false"/>
                <w:smallCaps w:val="false"/>
                <w:sz w:val="22"/>
                <w:szCs w:val="22"/>
              </w:rPr>
              <w:t>*</w:t>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widowControl/>
              <w:suppressAutoHyphens w:val="true"/>
              <w:overflowPunct w:val="true"/>
              <w:jc w:val="center"/>
              <w:textAlignment w:val="baseline"/>
            </w:pPr>
            <w:r>
              <w:rPr>
                <w:rFonts w:ascii="arial" w:cs="arial" w:eastAsia="Times New Roman" w:hAnsi="arial"/>
                <w:b w:val="false"/>
                <w:i w:val="false"/>
                <w:caps w:val="false"/>
                <w:smallCaps w:val="false"/>
                <w:color w:val="00000A"/>
                <w:sz w:val="22"/>
                <w:szCs w:val="22"/>
                <w:lang w:bidi="ar-SA" w:eastAsia="zh-CN" w:val="en-US"/>
              </w:rPr>
              <w:t>13-00403-FUL-Reconsultation - The Lamb Inn</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720" w:val="left"/>
                <w:tab w:leader="none" w:pos="1712" w:val="left"/>
                <w:tab w:leader="none" w:pos="2530" w:val="center"/>
              </w:tabs>
              <w:ind w:hanging="0" w:left="0" w:right="0"/>
              <w:jc w:val="center"/>
            </w:pPr>
            <w:r>
              <w:rPr>
                <w:rFonts w:ascii="Arial" w:cs="Arial" w:hAnsi="Arial"/>
                <w:b w:val="false"/>
                <w:i w:val="false"/>
                <w:caps w:val="false"/>
                <w:smallCaps w:val="false"/>
                <w:sz w:val="22"/>
                <w:szCs w:val="22"/>
              </w:rPr>
              <w:t>County Cllr. John Raine</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6"/>
              <w:widowControl/>
              <w:suppressAutoHyphens w:val="true"/>
              <w:overflowPunct w:val="true"/>
              <w:jc w:val="center"/>
              <w:textAlignment w:val="baseline"/>
            </w:pPr>
            <w:r>
              <w:rPr>
                <w:rFonts w:ascii="Arial" w:cs="Arial" w:eastAsia="Times New Roman" w:hAnsi="Arial"/>
                <w:b w:val="false"/>
                <w:i w:val="false"/>
                <w:caps w:val="false"/>
                <w:smallCaps w:val="false"/>
                <w:color w:val="00000A"/>
                <w:sz w:val="22"/>
                <w:szCs w:val="22"/>
                <w:lang w:bidi="ar-SA" w:eastAsia="zh-CN" w:val="en-US"/>
              </w:rPr>
              <w:t>*</w:t>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ind w:hanging="0" w:left="0" w:right="0"/>
              <w:jc w:val="center"/>
            </w:pPr>
            <w:r>
              <w:rPr>
                <w:rFonts w:ascii="Arial" w:cs="Arial" w:hAnsi="Arial"/>
                <w:b w:val="false"/>
                <w:i w:val="false"/>
                <w:caps w:val="false"/>
                <w:smallCaps w:val="false"/>
                <w:sz w:val="22"/>
                <w:szCs w:val="22"/>
              </w:rPr>
              <w:t xml:space="preserve">Meeting with Chief Executive of the County Council </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720" w:val="left"/>
                <w:tab w:leader="none" w:pos="1712" w:val="left"/>
                <w:tab w:leader="none" w:pos="2530" w:val="center"/>
              </w:tabs>
              <w:ind w:hanging="0" w:left="0" w:right="0"/>
              <w:jc w:val="center"/>
            </w:pPr>
            <w:r>
              <w:rPr>
                <w:rFonts w:ascii="Arial" w:cs="Arial" w:hAnsi="Arial"/>
                <w:b w:val="false"/>
                <w:i w:val="false"/>
                <w:caps w:val="false"/>
                <w:smallCaps w:val="false"/>
                <w:sz w:val="22"/>
                <w:szCs w:val="22"/>
              </w:rPr>
              <w:t>MHDC</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6"/>
              <w:jc w:val="center"/>
            </w:pPr>
            <w:r>
              <w:rPr>
                <w:rFonts w:ascii="Arial" w:cs="Arial" w:hAnsi="Arial"/>
                <w:b w:val="false"/>
                <w:i w:val="false"/>
                <w:caps w:val="false"/>
                <w:smallCaps w:val="false"/>
                <w:sz w:val="22"/>
                <w:szCs w:val="22"/>
              </w:rPr>
              <w:t>*</w:t>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ind w:hanging="0" w:left="0" w:right="0"/>
              <w:jc w:val="center"/>
            </w:pPr>
            <w:r>
              <w:rPr>
                <w:rFonts w:ascii="Arial" w:cs="Arial" w:hAnsi="Arial"/>
                <w:b w:val="false"/>
                <w:i w:val="false"/>
                <w:caps w:val="false"/>
                <w:smallCaps w:val="false"/>
                <w:sz w:val="22"/>
                <w:szCs w:val="22"/>
              </w:rPr>
              <w:t>Parish News Update</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0"/>
              <w:tabs>
                <w:tab w:leader="none" w:pos="720" w:val="left"/>
                <w:tab w:leader="none" w:pos="1712" w:val="left"/>
                <w:tab w:leader="none" w:pos="2530" w:val="center"/>
              </w:tabs>
              <w:ind w:hanging="0" w:left="0" w:right="0"/>
              <w:jc w:val="center"/>
            </w:pPr>
            <w:r>
              <w:rPr>
                <w:rFonts w:ascii="Arial" w:cs="Arial" w:hAnsi="Arial"/>
                <w:b w:val="false"/>
                <w:i w:val="false"/>
                <w:caps w:val="false"/>
                <w:smallCaps w:val="false"/>
                <w:sz w:val="22"/>
                <w:szCs w:val="22"/>
              </w:rPr>
              <w:t>John Brook</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6"/>
              <w:jc w:val="center"/>
            </w:pPr>
            <w:r>
              <w:rPr>
                <w:rFonts w:ascii="Arial" w:cs="Arial" w:hAnsi="Arial"/>
                <w:b w:val="false"/>
                <w:i w:val="false"/>
                <w:caps w:val="false"/>
                <w:smallCaps w:val="false"/>
                <w:sz w:val="22"/>
                <w:szCs w:val="22"/>
              </w:rPr>
              <w:t>*</w:t>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ind w:hanging="0" w:left="0" w:right="0"/>
              <w:jc w:val="center"/>
            </w:pPr>
            <w:r>
              <w:rPr>
                <w:rFonts w:ascii="Arial" w:cs="Arial" w:hAnsi="Arial"/>
                <w:b w:val="false"/>
                <w:i w:val="false"/>
                <w:caps w:val="false"/>
                <w:smallCaps w:val="false"/>
                <w:sz w:val="22"/>
                <w:szCs w:val="22"/>
              </w:rPr>
              <w:t>WestFest</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jc w:val="center"/>
            </w:pPr>
            <w:r>
              <w:rPr>
                <w:rFonts w:cs="Arial"/>
                <w:sz w:val="22"/>
                <w:szCs w:val="22"/>
              </w:rPr>
              <w:t>CALC</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6"/>
              <w:jc w:val="center"/>
            </w:pPr>
            <w:r>
              <w:rPr>
                <w:rFonts w:ascii="Arial" w:cs="Arial" w:hAnsi="Arial"/>
                <w:b w:val="false"/>
                <w:i w:val="false"/>
                <w:caps w:val="false"/>
                <w:smallCaps w:val="false"/>
                <w:sz w:val="22"/>
                <w:szCs w:val="22"/>
              </w:rPr>
              <w:t>*</w:t>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1712" w:val="left"/>
                <w:tab w:leader="none" w:pos="2530" w:val="center"/>
              </w:tabs>
            </w:pPr>
            <w:r>
              <w:rPr>
                <w:rFonts w:cs="Arial"/>
                <w:sz w:val="22"/>
                <w:szCs w:val="22"/>
              </w:rPr>
              <w:t>Meeting 24</w:t>
            </w:r>
            <w:r>
              <w:rPr>
                <w:rFonts w:cs="Arial"/>
                <w:sz w:val="22"/>
                <w:szCs w:val="22"/>
                <w:vertAlign w:val="superscript"/>
              </w:rPr>
              <w:t>th</w:t>
            </w:r>
            <w:r>
              <w:rPr>
                <w:rFonts w:cs="Arial"/>
                <w:sz w:val="22"/>
                <w:szCs w:val="22"/>
              </w:rPr>
              <w:t xml:space="preserve"> September</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jc w:val="center"/>
            </w:pPr>
            <w:r>
              <w:rPr>
                <w:rFonts w:cs="Arial"/>
                <w:sz w:val="22"/>
                <w:szCs w:val="22"/>
              </w:rPr>
              <w:t>West Malvern Village Hall</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6"/>
              <w:tabs>
                <w:tab w:leader="none" w:pos="720" w:val="left"/>
                <w:tab w:leader="none" w:pos="1712" w:val="left"/>
                <w:tab w:leader="none" w:pos="2530" w:val="center"/>
              </w:tabs>
              <w:jc w:val="center"/>
            </w:pPr>
            <w:r>
              <w:rPr/>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1712" w:val="left"/>
                <w:tab w:leader="none" w:pos="2530" w:val="center"/>
              </w:tabs>
            </w:pPr>
            <w:r>
              <w:rPr>
                <w:rFonts w:cs="Arial"/>
                <w:sz w:val="22"/>
                <w:szCs w:val="22"/>
              </w:rPr>
              <w:t>Hire Charges</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jc w:val="center"/>
            </w:pPr>
            <w:r>
              <w:rPr>
                <w:rFonts w:cs="Arial"/>
              </w:rPr>
              <w:t xml:space="preserve">Hilary Elgar &amp; </w:t>
            </w:r>
          </w:p>
          <w:p>
            <w:pPr>
              <w:pStyle w:val="style83"/>
              <w:tabs>
                <w:tab w:leader="none" w:pos="0" w:val="decimal"/>
                <w:tab w:leader="none" w:pos="1712" w:val="left"/>
                <w:tab w:leader="none" w:pos="2530" w:val="center"/>
              </w:tabs>
              <w:jc w:val="center"/>
            </w:pPr>
            <w:r>
              <w:rPr>
                <w:rFonts w:cs="Arial"/>
              </w:rPr>
              <w:t>Janet Whittlestone</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pPr>
            <w:r>
              <w:rPr/>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1712" w:val="left"/>
                <w:tab w:leader="none" w:pos="2530" w:val="center"/>
              </w:tabs>
            </w:pPr>
            <w:r>
              <w:rPr>
                <w:rFonts w:cs="Arial"/>
              </w:rPr>
              <w:t>Holm Oak</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jc w:val="center"/>
            </w:pPr>
            <w:r>
              <w:rPr>
                <w:rFonts w:cs="Arial"/>
              </w:rPr>
              <w:t>Malvern Hills AONB</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pPr>
            <w:r>
              <w:rPr/>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1712" w:val="left"/>
                <w:tab w:leader="none" w:pos="2530" w:val="center"/>
              </w:tabs>
            </w:pPr>
            <w:r>
              <w:rPr>
                <w:rFonts w:cs="Arial"/>
                <w:sz w:val="22"/>
                <w:szCs w:val="22"/>
              </w:rPr>
              <w:t>Management Plan</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jc w:val="center"/>
            </w:pPr>
            <w:r>
              <w:rPr>
                <w:rFonts w:cs="Arial"/>
              </w:rPr>
              <w:t>CPRE</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pPr>
            <w:r>
              <w:rPr/>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1712" w:val="left"/>
                <w:tab w:leader="none" w:pos="2530" w:val="center"/>
              </w:tabs>
            </w:pPr>
            <w:r>
              <w:rPr>
                <w:rFonts w:cs="Arial"/>
                <w:sz w:val="22"/>
                <w:szCs w:val="22"/>
              </w:rPr>
              <w:t>Countryside Voice</w:t>
            </w:r>
          </w:p>
        </w:tc>
      </w:tr>
      <w:tr>
        <w:trPr>
          <w:cantSplit w:val="false"/>
        </w:trPr>
        <w:tc>
          <w:tcPr>
            <w:tcW w:type="dxa" w:w="2817"/>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jc w:val="center"/>
            </w:pPr>
            <w:r>
              <w:rPr>
                <w:rFonts w:cs="Arial"/>
              </w:rPr>
              <w:t>MHDC</w:t>
            </w:r>
          </w:p>
        </w:tc>
        <w:tc>
          <w:tcPr>
            <w:tcW w:type="dxa" w:w="1156"/>
            <w:tcBorders>
              <w:left w:color="000001" w:space="0" w:sz="2" w:val="single"/>
              <w:bottom w:color="000001" w:space="0" w:sz="2" w:val="single"/>
            </w:tcBorders>
            <w:shd w:fill="FFFFFF" w:val="clear"/>
            <w:tcMar>
              <w:top w:type="dxa" w:w="0"/>
              <w:left w:type="dxa" w:w="108"/>
              <w:bottom w:type="dxa" w:w="0"/>
              <w:right w:type="dxa" w:w="108"/>
            </w:tcMar>
          </w:tcPr>
          <w:p>
            <w:pPr>
              <w:pStyle w:val="style83"/>
              <w:tabs>
                <w:tab w:leader="none" w:pos="0" w:val="decimal"/>
                <w:tab w:leader="none" w:pos="1712" w:val="left"/>
                <w:tab w:leader="none" w:pos="2530" w:val="center"/>
              </w:tabs>
            </w:pPr>
            <w:r>
              <w:rPr/>
            </w:r>
          </w:p>
        </w:tc>
        <w:tc>
          <w:tcPr>
            <w:tcW w:type="dxa" w:w="561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83"/>
              <w:tabs>
                <w:tab w:leader="none" w:pos="0" w:val="decimal"/>
                <w:tab w:leader="none" w:pos="1712" w:val="left"/>
                <w:tab w:leader="none" w:pos="2530" w:val="center"/>
              </w:tabs>
            </w:pPr>
            <w:r>
              <w:rPr>
                <w:rFonts w:cs="Arial"/>
                <w:sz w:val="22"/>
                <w:szCs w:val="22"/>
              </w:rPr>
              <w:t>Annual Review &amp; News Update</w:t>
            </w:r>
          </w:p>
        </w:tc>
      </w:tr>
    </w:tbl>
    <w:p>
      <w:pPr>
        <w:pStyle w:val="style86"/>
        <w:tabs>
          <w:tab w:leader="none" w:pos="567" w:val="left"/>
          <w:tab w:leader="none" w:pos="720" w:val="left"/>
        </w:tabs>
        <w:suppressAutoHyphens w:val="true"/>
      </w:pPr>
      <w:r>
        <w:rPr/>
      </w:r>
    </w:p>
    <w:p>
      <w:pPr>
        <w:pStyle w:val="style86"/>
        <w:tabs>
          <w:tab w:leader="none" w:pos="567" w:val="left"/>
          <w:tab w:leader="none" w:pos="720" w:val="left"/>
        </w:tabs>
        <w:suppressAutoHyphens w:val="true"/>
      </w:pPr>
      <w:r>
        <w:rPr>
          <w:rFonts w:ascii="Arial" w:cs="Arial" w:hAnsi="Arial"/>
          <w:b/>
          <w:sz w:val="22"/>
          <w:szCs w:val="22"/>
        </w:rPr>
        <w:t>106/13</w:t>
        <w:tab/>
        <w:t xml:space="preserve"> Councillors’ items for Report</w:t>
      </w:r>
    </w:p>
    <w:p>
      <w:pPr>
        <w:pStyle w:val="style86"/>
        <w:tabs>
          <w:tab w:leader="none" w:pos="360" w:val="left"/>
          <w:tab w:leader="none" w:pos="567" w:val="left"/>
          <w:tab w:leader="none" w:pos="720" w:val="left"/>
        </w:tabs>
        <w:suppressAutoHyphens w:val="true"/>
      </w:pPr>
      <w:r>
        <w:rPr>
          <w:rFonts w:ascii="Arial" w:cs="Arial" w:eastAsia="Arial" w:hAnsi="Arial"/>
          <w:b w:val="false"/>
          <w:bCs w:val="false"/>
          <w:i w:val="false"/>
          <w:iCs w:val="false"/>
          <w:sz w:val="22"/>
          <w:szCs w:val="22"/>
        </w:rPr>
        <w:t>Nothing further was discussed.</w:t>
      </w:r>
    </w:p>
    <w:p>
      <w:pPr>
        <w:pStyle w:val="style86"/>
        <w:widowControl/>
        <w:tabs>
          <w:tab w:leader="none" w:pos="720" w:val="left"/>
        </w:tabs>
        <w:suppressAutoHyphens w:val="true"/>
        <w:overflowPunct w:val="false"/>
        <w:jc w:val="left"/>
        <w:textAlignment w:val="baseline"/>
      </w:pPr>
      <w:r>
        <w:rPr/>
      </w:r>
    </w:p>
    <w:p>
      <w:pPr>
        <w:pStyle w:val="style86"/>
        <w:tabs>
          <w:tab w:leader="none" w:pos="567" w:val="left"/>
          <w:tab w:leader="none" w:pos="720" w:val="left"/>
        </w:tabs>
        <w:suppressAutoHyphens w:val="true"/>
      </w:pPr>
      <w:r>
        <w:rPr>
          <w:rFonts w:ascii="Arial" w:cs="Arial" w:hAnsi="Arial"/>
          <w:b/>
          <w:sz w:val="22"/>
          <w:szCs w:val="22"/>
        </w:rPr>
        <w:t>107/13 Next Meeting</w:t>
      </w:r>
    </w:p>
    <w:p>
      <w:pPr>
        <w:pStyle w:val="style86"/>
        <w:tabs>
          <w:tab w:leader="none" w:pos="567" w:val="left"/>
          <w:tab w:leader="none" w:pos="720" w:val="left"/>
        </w:tabs>
        <w:suppressAutoHyphens w:val="true"/>
      </w:pPr>
      <w:r>
        <w:rPr>
          <w:rFonts w:ascii="Arial" w:cs="Arial" w:hAnsi="Arial"/>
          <w:sz w:val="22"/>
          <w:szCs w:val="22"/>
        </w:rPr>
        <w:t xml:space="preserve">The date of the next Parish Council Meeting was confirmed as </w:t>
      </w:r>
      <w:r>
        <w:rPr>
          <w:rFonts w:ascii="Arial" w:cs="Arial" w:hAnsi="Arial"/>
          <w:iCs/>
          <w:sz w:val="22"/>
          <w:szCs w:val="22"/>
        </w:rPr>
        <w:t>Monday 14</w:t>
      </w:r>
      <w:r>
        <w:rPr>
          <w:rFonts w:ascii="Arial" w:cs="Arial" w:hAnsi="Arial"/>
          <w:iCs/>
          <w:sz w:val="22"/>
          <w:szCs w:val="22"/>
          <w:vertAlign w:val="superscript"/>
        </w:rPr>
        <w:t>th</w:t>
      </w:r>
      <w:r>
        <w:rPr>
          <w:rFonts w:ascii="Arial" w:cs="Arial" w:hAnsi="Arial"/>
          <w:iCs/>
          <w:sz w:val="22"/>
          <w:szCs w:val="22"/>
        </w:rPr>
        <w:t xml:space="preserve"> October 2013 in the Fisher Hall.</w:t>
      </w:r>
    </w:p>
    <w:p>
      <w:pPr>
        <w:pStyle w:val="style86"/>
        <w:widowControl/>
        <w:tabs>
          <w:tab w:leader="none" w:pos="720" w:val="left"/>
        </w:tabs>
        <w:suppressAutoHyphens w:val="true"/>
        <w:overflowPunct w:val="false"/>
        <w:jc w:val="left"/>
        <w:textAlignment w:val="baseline"/>
      </w:pPr>
      <w:r>
        <w:rPr/>
      </w:r>
    </w:p>
    <w:p>
      <w:pPr>
        <w:pStyle w:val="style86"/>
        <w:tabs>
          <w:tab w:leader="none" w:pos="360" w:val="left"/>
          <w:tab w:leader="none" w:pos="567" w:val="left"/>
          <w:tab w:leader="none" w:pos="720" w:val="left"/>
        </w:tabs>
        <w:suppressAutoHyphens w:val="true"/>
      </w:pPr>
      <w:r>
        <w:rPr>
          <w:rFonts w:ascii="Arial" w:cs="Arial" w:hAnsi="Arial"/>
          <w:sz w:val="22"/>
          <w:szCs w:val="22"/>
        </w:rPr>
        <w:t>There being no further business the meeting closed at 9.20 pm.</w:t>
      </w:r>
    </w:p>
    <w:sectPr>
      <w:type w:val="nextPage"/>
      <w:pgSz w:h="16838" w:w="11906"/>
      <w:pgMar w:bottom="426" w:footer="0" w:gutter="0" w:header="0" w:left="1134" w:right="1134" w:top="473"/>
      <w:pgNumType w:fmt="decimal"/>
      <w:formProt w:val="false"/>
      <w:textDirection w:val="lrTb"/>
      <w:docGrid w:charSpace="163840" w:linePitch="10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false"/>
      <w:jc w:val="left"/>
      <w:textAlignment w:val="baseline"/>
    </w:pPr>
    <w:rPr>
      <w:rFonts w:ascii="Times New Roman" w:cs="Times New Roman" w:eastAsia="Times New Roman" w:hAnsi="Times New Roman"/>
      <w:color w:val="00000A"/>
      <w:sz w:val="20"/>
      <w:szCs w:val="20"/>
      <w:lang w:bidi="ar-SA" w:eastAsia="zh-CN" w:val="en-GB"/>
    </w:rPr>
  </w:style>
  <w:style w:styleId="style1" w:type="paragraph">
    <w:name w:val="Heading 1"/>
    <w:basedOn w:val="style0"/>
    <w:next w:val="style72"/>
    <w:pPr>
      <w:numPr>
        <w:ilvl w:val="0"/>
        <w:numId w:val="1"/>
      </w:numPr>
      <w:spacing w:after="0" w:before="280"/>
      <w:outlineLvl w:val="0"/>
    </w:pPr>
    <w:rPr>
      <w:rFonts w:ascii="Arial Black" w:cs="Arial Black" w:hAnsi="Arial Black"/>
      <w:sz w:val="28"/>
    </w:rPr>
  </w:style>
  <w:style w:styleId="style2" w:type="paragraph">
    <w:name w:val="Heading 2"/>
    <w:basedOn w:val="style0"/>
    <w:next w:val="style72"/>
    <w:pPr>
      <w:numPr>
        <w:ilvl w:val="1"/>
        <w:numId w:val="1"/>
      </w:numPr>
      <w:spacing w:after="0" w:before="120"/>
      <w:outlineLvl w:val="1"/>
    </w:pPr>
    <w:rPr>
      <w:rFonts w:ascii="Arial" w:cs="Arial" w:hAnsi="Arial"/>
      <w:b/>
      <w:sz w:val="24"/>
    </w:rPr>
  </w:style>
  <w:style w:styleId="style3" w:type="paragraph">
    <w:name w:val="Heading 3"/>
    <w:basedOn w:val="style0"/>
    <w:next w:val="style72"/>
    <w:pPr>
      <w:numPr>
        <w:ilvl w:val="2"/>
        <w:numId w:val="1"/>
      </w:numPr>
      <w:spacing w:after="0" w:before="120"/>
      <w:outlineLvl w:val="2"/>
    </w:pPr>
    <w:rPr>
      <w:b/>
      <w:sz w:val="24"/>
    </w:rPr>
  </w:style>
  <w:style w:styleId="style15" w:type="character">
    <w:name w:val="WW8Num2z0"/>
    <w:next w:val="style15"/>
    <w:rPr>
      <w:rFonts w:ascii="Arial" w:cs="Arial" w:hAnsi="Arial"/>
      <w:b/>
      <w:i w:val="false"/>
      <w:iCs w:val="false"/>
      <w:sz w:val="22"/>
      <w:szCs w:val="22"/>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8Num3z0"/>
    <w:next w:val="style24"/>
    <w:rPr>
      <w:rFonts w:ascii="Symbol" w:cs="Symbol" w:hAnsi="Symbol"/>
    </w:rPr>
  </w:style>
  <w:style w:styleId="style25" w:type="character">
    <w:name w:val="WW-Absatz-Standardschriftart1111111"/>
    <w:next w:val="style25"/>
    <w:rPr/>
  </w:style>
  <w:style w:styleId="style26" w:type="character">
    <w:name w:val="WW8Num5z0"/>
    <w:next w:val="style26"/>
    <w:rPr>
      <w:rFonts w:ascii="Arial" w:cs="Arial" w:hAnsi="Arial"/>
      <w:b/>
      <w:i/>
    </w:rPr>
  </w:style>
  <w:style w:styleId="style27" w:type="character">
    <w:name w:val="WW8Num6z0"/>
    <w:next w:val="style27"/>
    <w:rPr>
      <w:rFonts w:ascii="Symbol" w:cs="Symbol" w:hAnsi="Symbol"/>
    </w:rPr>
  </w:style>
  <w:style w:styleId="style28" w:type="character">
    <w:name w:val="WW8Num7z0"/>
    <w:next w:val="style28"/>
    <w:rPr>
      <w:rFonts w:ascii="Symbol" w:cs="Symbol" w:hAnsi="Symbol"/>
    </w:rPr>
  </w:style>
  <w:style w:styleId="style29" w:type="character">
    <w:name w:val="WW8Num8z0"/>
    <w:next w:val="style29"/>
    <w:rPr>
      <w:rFonts w:ascii="Symbol" w:cs="Symbol" w:hAnsi="Symbol"/>
    </w:rPr>
  </w:style>
  <w:style w:styleId="style30" w:type="character">
    <w:name w:val="WW8Num10z0"/>
    <w:next w:val="style30"/>
    <w:rPr>
      <w:rFonts w:ascii="Symbol" w:cs="Symbol" w:hAnsi="Symbol"/>
    </w:rPr>
  </w:style>
  <w:style w:styleId="style31" w:type="character">
    <w:name w:val="WW8Num12z0"/>
    <w:next w:val="style31"/>
    <w:rPr>
      <w:rFonts w:ascii="Arial" w:cs="Arial" w:hAnsi="Arial"/>
      <w:b/>
      <w:i/>
      <w:sz w:val="22"/>
      <w:szCs w:val="22"/>
    </w:rPr>
  </w:style>
  <w:style w:styleId="style32" w:type="character">
    <w:name w:val="WW8Num15z0"/>
    <w:next w:val="style32"/>
    <w:rPr>
      <w:rFonts w:ascii="Arial" w:cs="Times New Roman" w:hAnsi="Arial"/>
      <w:b/>
      <w:i w:val="false"/>
    </w:rPr>
  </w:style>
  <w:style w:styleId="style33" w:type="character">
    <w:name w:val="WW8Num16z0"/>
    <w:next w:val="style33"/>
    <w:rPr>
      <w:rFonts w:ascii="Arial" w:cs="Times New Roman" w:hAnsi="Arial"/>
      <w:b/>
      <w:i/>
    </w:rPr>
  </w:style>
  <w:style w:styleId="style34" w:type="character">
    <w:name w:val="WW8Num17z0"/>
    <w:next w:val="style34"/>
    <w:rPr>
      <w:rFonts w:ascii="Arial" w:cs="Times New Roman" w:hAnsi="Arial"/>
      <w:b/>
      <w:i/>
    </w:rPr>
  </w:style>
  <w:style w:styleId="style35" w:type="character">
    <w:name w:val="WW8Num18z0"/>
    <w:next w:val="style35"/>
    <w:rPr>
      <w:rFonts w:ascii="Arial" w:cs="Times New Roman" w:hAnsi="Arial"/>
      <w:b/>
      <w:bCs w:val="false"/>
      <w:i w:val="false"/>
      <w:iCs w:val="false"/>
      <w:sz w:val="22"/>
      <w:szCs w:val="22"/>
    </w:rPr>
  </w:style>
  <w:style w:styleId="style36" w:type="character">
    <w:name w:val="WW8Num19z0"/>
    <w:next w:val="style36"/>
    <w:rPr>
      <w:rFonts w:ascii="Arial" w:cs="Times New Roman" w:hAnsi="Arial"/>
      <w:b/>
      <w:bCs w:val="false"/>
      <w:i w:val="false"/>
      <w:iCs w:val="false"/>
      <w:sz w:val="22"/>
      <w:szCs w:val="22"/>
    </w:rPr>
  </w:style>
  <w:style w:styleId="style37" w:type="character">
    <w:name w:val="WW8Num22z0"/>
    <w:next w:val="style37"/>
    <w:rPr>
      <w:rFonts w:ascii="Arial" w:cs="Arial" w:hAnsi="Arial"/>
      <w:b/>
      <w:i/>
    </w:rPr>
  </w:style>
  <w:style w:styleId="style38" w:type="character">
    <w:name w:val="WW8Num25z0"/>
    <w:next w:val="style38"/>
    <w:rPr>
      <w:rFonts w:ascii="Symbol" w:cs="Symbol" w:hAnsi="Symbol"/>
    </w:rPr>
  </w:style>
  <w:style w:styleId="style39" w:type="character">
    <w:name w:val="WW8Num25z1"/>
    <w:next w:val="style39"/>
    <w:rPr>
      <w:rFonts w:ascii="Arial" w:cs="Arial" w:hAnsi="Arial"/>
      <w:b/>
      <w:i/>
    </w:rPr>
  </w:style>
  <w:style w:styleId="style40" w:type="character">
    <w:name w:val="WW8Num25z2"/>
    <w:next w:val="style40"/>
    <w:rPr>
      <w:rFonts w:ascii="Wingdings" w:cs="Wingdings" w:hAnsi="Wingdings"/>
    </w:rPr>
  </w:style>
  <w:style w:styleId="style41" w:type="character">
    <w:name w:val="WW8Num25z4"/>
    <w:next w:val="style41"/>
    <w:rPr>
      <w:rFonts w:ascii="Courier New" w:cs="Courier New" w:hAnsi="Courier New"/>
    </w:rPr>
  </w:style>
  <w:style w:styleId="style42" w:type="character">
    <w:name w:val="WW8Num26z0"/>
    <w:next w:val="style42"/>
    <w:rPr>
      <w:rFonts w:ascii="Arial" w:cs="Times New Roman" w:hAnsi="Arial"/>
      <w:b/>
      <w:i/>
    </w:rPr>
  </w:style>
  <w:style w:styleId="style43" w:type="character">
    <w:name w:val="WW8Num27z0"/>
    <w:next w:val="style43"/>
    <w:rPr>
      <w:rFonts w:ascii="Arial" w:cs="Times New Roman" w:hAnsi="Arial"/>
      <w:b w:val="false"/>
      <w:i/>
    </w:rPr>
  </w:style>
  <w:style w:styleId="style44" w:type="character">
    <w:name w:val="WW8Num28z0"/>
    <w:next w:val="style44"/>
    <w:rPr>
      <w:b/>
      <w:i/>
    </w:rPr>
  </w:style>
  <w:style w:styleId="style45" w:type="character">
    <w:name w:val="WW8Num29z0"/>
    <w:next w:val="style45"/>
    <w:rPr>
      <w:rFonts w:ascii="Arial" w:cs="Times New Roman" w:hAnsi="Arial"/>
      <w:b/>
      <w:bCs w:val="false"/>
      <w:i w:val="false"/>
      <w:iCs w:val="false"/>
      <w:sz w:val="22"/>
      <w:szCs w:val="22"/>
    </w:rPr>
  </w:style>
  <w:style w:styleId="style46" w:type="character">
    <w:name w:val="WW8Num30z0"/>
    <w:next w:val="style46"/>
    <w:rPr>
      <w:rFonts w:ascii="Arial" w:cs="Times New Roman" w:hAnsi="Arial"/>
      <w:b w:val="false"/>
      <w:i w:val="false"/>
    </w:rPr>
  </w:style>
  <w:style w:styleId="style47" w:type="character">
    <w:name w:val="WW8Num31z0"/>
    <w:next w:val="style47"/>
    <w:rPr>
      <w:rFonts w:ascii="Arial" w:cs="Arial" w:hAnsi="Arial"/>
      <w:b/>
      <w:bCs w:val="false"/>
      <w:i w:val="false"/>
      <w:iCs w:val="false"/>
      <w:sz w:val="22"/>
      <w:szCs w:val="22"/>
    </w:rPr>
  </w:style>
  <w:style w:styleId="style48" w:type="character">
    <w:name w:val="WW8Num32z0"/>
    <w:next w:val="style48"/>
    <w:rPr>
      <w:rFonts w:ascii="Arial" w:cs="Arial" w:hAnsi="Arial"/>
      <w:b/>
      <w:bCs w:val="false"/>
      <w:i w:val="false"/>
      <w:iCs w:val="false"/>
      <w:sz w:val="22"/>
      <w:szCs w:val="22"/>
    </w:rPr>
  </w:style>
  <w:style w:styleId="style49" w:type="character">
    <w:name w:val="WW8Num33z0"/>
    <w:next w:val="style49"/>
    <w:rPr>
      <w:rFonts w:ascii="Arial" w:cs="Arial" w:hAnsi="Arial"/>
      <w:b w:val="false"/>
      <w:bCs w:val="false"/>
      <w:i/>
      <w:iCs w:val="false"/>
      <w:sz w:val="22"/>
      <w:szCs w:val="22"/>
    </w:rPr>
  </w:style>
  <w:style w:styleId="style50" w:type="character">
    <w:name w:val="WW8Num35z0"/>
    <w:next w:val="style50"/>
    <w:rPr>
      <w:rFonts w:ascii="Arial" w:cs="Times New Roman" w:hAnsi="Arial"/>
      <w:b/>
      <w:bCs w:val="false"/>
      <w:i w:val="false"/>
      <w:iCs w:val="false"/>
      <w:sz w:val="22"/>
      <w:szCs w:val="22"/>
    </w:rPr>
  </w:style>
  <w:style w:styleId="style51" w:type="character">
    <w:name w:val="WW8Num36z0"/>
    <w:next w:val="style51"/>
    <w:rPr>
      <w:rFonts w:ascii="Arial" w:cs="Arial" w:hAnsi="Arial"/>
      <w:b/>
      <w:bCs w:val="false"/>
      <w:i/>
      <w:iCs w:val="false"/>
      <w:sz w:val="22"/>
      <w:szCs w:val="22"/>
    </w:rPr>
  </w:style>
  <w:style w:styleId="style52" w:type="character">
    <w:name w:val="WW8Num38z0"/>
    <w:next w:val="style52"/>
    <w:rPr>
      <w:rFonts w:ascii="Arial" w:cs="Arial" w:hAnsi="Arial"/>
      <w:b/>
      <w:bCs w:val="false"/>
      <w:i w:val="false"/>
      <w:iCs w:val="false"/>
      <w:sz w:val="22"/>
      <w:szCs w:val="22"/>
    </w:rPr>
  </w:style>
  <w:style w:styleId="style53" w:type="character">
    <w:name w:val="WW8Num39z0"/>
    <w:next w:val="style53"/>
    <w:rPr>
      <w:rFonts w:ascii="Arial" w:cs="Times New Roman" w:hAnsi="Arial"/>
      <w:b w:val="false"/>
      <w:i w:val="false"/>
    </w:rPr>
  </w:style>
  <w:style w:styleId="style54" w:type="character">
    <w:name w:val="WW8Num40z0"/>
    <w:next w:val="style54"/>
    <w:rPr>
      <w:rFonts w:ascii="Arial" w:cs="Arial" w:hAnsi="Arial"/>
      <w:b w:val="false"/>
      <w:bCs w:val="false"/>
      <w:i w:val="false"/>
      <w:iCs w:val="false"/>
      <w:sz w:val="22"/>
      <w:szCs w:val="22"/>
    </w:rPr>
  </w:style>
  <w:style w:styleId="style55" w:type="character">
    <w:name w:val="WW8Num41z0"/>
    <w:next w:val="style55"/>
    <w:rPr>
      <w:rFonts w:ascii="Arial" w:cs="Arial" w:hAnsi="Arial"/>
      <w:b/>
      <w:bCs w:val="false"/>
      <w:i w:val="false"/>
      <w:iCs w:val="false"/>
      <w:sz w:val="22"/>
      <w:szCs w:val="22"/>
    </w:rPr>
  </w:style>
  <w:style w:styleId="style56" w:type="character">
    <w:name w:val="WW8Num42z0"/>
    <w:next w:val="style56"/>
    <w:rPr>
      <w:rFonts w:ascii="Arial" w:cs="Times New Roman" w:hAnsi="Arial"/>
      <w:b/>
      <w:i w:val="false"/>
    </w:rPr>
  </w:style>
  <w:style w:styleId="style57" w:type="character">
    <w:name w:val="WW8NumSt5z0"/>
    <w:next w:val="style57"/>
    <w:rPr>
      <w:rFonts w:ascii="Wingdings" w:cs="Wingdings" w:hAnsi="Wingdings"/>
      <w:b w:val="false"/>
    </w:rPr>
  </w:style>
  <w:style w:styleId="style58" w:type="character">
    <w:name w:val="Default Paragraph Font"/>
    <w:next w:val="style58"/>
    <w:rPr/>
  </w:style>
  <w:style w:styleId="style59" w:type="character">
    <w:name w:val="WW8Num1z0"/>
    <w:next w:val="style59"/>
    <w:rPr>
      <w:rFonts w:ascii="Arial" w:cs="Arial" w:hAnsi="Arial"/>
      <w:b/>
      <w:i/>
      <w:sz w:val="22"/>
      <w:szCs w:val="22"/>
    </w:rPr>
  </w:style>
  <w:style w:styleId="style60" w:type="character">
    <w:name w:val="WW-Absatz-Standardschriftart11111111"/>
    <w:next w:val="style60"/>
    <w:rPr/>
  </w:style>
  <w:style w:styleId="style61" w:type="character">
    <w:name w:val="WW-Absatz-Standardschriftart111111111"/>
    <w:next w:val="style61"/>
    <w:rPr/>
  </w:style>
  <w:style w:styleId="style62" w:type="character">
    <w:name w:val="WW-Absatz-Standardschriftart1111111111"/>
    <w:next w:val="style62"/>
    <w:rPr/>
  </w:style>
  <w:style w:styleId="style63" w:type="character">
    <w:name w:val="WW-Absatz-Standardschriftart11111111111"/>
    <w:next w:val="style63"/>
    <w:rPr/>
  </w:style>
  <w:style w:styleId="style64" w:type="character">
    <w:name w:val="WW8Num3z1"/>
    <w:next w:val="style64"/>
    <w:rPr>
      <w:rFonts w:ascii="Courier New" w:cs="Courier New" w:hAnsi="Courier New"/>
    </w:rPr>
  </w:style>
  <w:style w:styleId="style65" w:type="character">
    <w:name w:val="WW8Num3z2"/>
    <w:next w:val="style65"/>
    <w:rPr>
      <w:rFonts w:ascii="Wingdings" w:cs="Wingdings" w:hAnsi="Wingdings"/>
    </w:rPr>
  </w:style>
  <w:style w:styleId="style66" w:type="character">
    <w:name w:val="WW8Num4z0"/>
    <w:next w:val="style66"/>
    <w:rPr>
      <w:b/>
    </w:rPr>
  </w:style>
  <w:style w:styleId="style67" w:type="character">
    <w:name w:val="WW-Default Paragraph Font"/>
    <w:next w:val="style67"/>
    <w:rPr/>
  </w:style>
  <w:style w:styleId="style68" w:type="character">
    <w:name w:val="RTF_Num 2 1"/>
    <w:next w:val="style68"/>
    <w:rPr>
      <w:rFonts w:ascii="Wingdings" w:cs="Wingdings" w:hAnsi="Wingdings"/>
    </w:rPr>
  </w:style>
  <w:style w:styleId="style69" w:type="character">
    <w:name w:val="Bullets"/>
    <w:next w:val="style69"/>
    <w:rPr>
      <w:rFonts w:ascii="OpenSymbol;Arial Unicode MS" w:cs="OpenSymbol;Arial Unicode MS" w:eastAsia="OpenSymbol;Arial Unicode MS" w:hAnsi="OpenSymbol;Arial Unicode MS"/>
    </w:rPr>
  </w:style>
  <w:style w:styleId="style70" w:type="character">
    <w:name w:val="ListLabel 1"/>
    <w:next w:val="style70"/>
    <w:rPr>
      <w:b/>
      <w:i w:val="false"/>
      <w:iCs w:val="false"/>
      <w:sz w:val="22"/>
      <w:szCs w:val="22"/>
    </w:rPr>
  </w:style>
  <w:style w:styleId="style71" w:type="paragraph">
    <w:name w:val="Heading"/>
    <w:basedOn w:val="style0"/>
    <w:next w:val="style72"/>
    <w:pPr>
      <w:keepNext/>
      <w:spacing w:after="120" w:before="240"/>
    </w:pPr>
    <w:rPr>
      <w:rFonts w:ascii="Arial" w:cs="Tahoma" w:eastAsia="Lucida Sans Unicode" w:hAnsi="Arial"/>
      <w:sz w:val="28"/>
      <w:szCs w:val="28"/>
    </w:rPr>
  </w:style>
  <w:style w:styleId="style72" w:type="paragraph">
    <w:name w:val="Text body"/>
    <w:basedOn w:val="style0"/>
    <w:next w:val="style72"/>
    <w:pPr>
      <w:spacing w:after="120" w:before="0"/>
    </w:pPr>
    <w:rPr/>
  </w:style>
  <w:style w:styleId="style73" w:type="paragraph">
    <w:name w:val="List"/>
    <w:basedOn w:val="style72"/>
    <w:next w:val="style73"/>
    <w:pPr/>
    <w:rPr>
      <w:rFonts w:cs="Tahoma"/>
    </w:rPr>
  </w:style>
  <w:style w:styleId="style74" w:type="paragraph">
    <w:name w:val="Caption"/>
    <w:basedOn w:val="style0"/>
    <w:next w:val="style74"/>
    <w:pPr>
      <w:suppressLineNumbers/>
      <w:spacing w:after="120" w:before="120"/>
    </w:pPr>
    <w:rPr>
      <w:rFonts w:cs="Tahoma"/>
      <w:i/>
      <w:iCs/>
      <w:sz w:val="24"/>
      <w:szCs w:val="24"/>
    </w:rPr>
  </w:style>
  <w:style w:styleId="style75" w:type="paragraph">
    <w:name w:val="Index"/>
    <w:basedOn w:val="style0"/>
    <w:next w:val="style75"/>
    <w:pPr>
      <w:suppressLineNumbers/>
    </w:pPr>
    <w:rPr>
      <w:rFonts w:cs="Tahoma"/>
    </w:rPr>
  </w:style>
  <w:style w:styleId="style76" w:type="paragraph">
    <w:name w:val="Title"/>
    <w:basedOn w:val="style0"/>
    <w:next w:val="style77"/>
    <w:pPr>
      <w:spacing w:after="240" w:before="0"/>
      <w:jc w:val="center"/>
    </w:pPr>
    <w:rPr>
      <w:rFonts w:ascii="Arial Black" w:cs="Arial Black" w:hAnsi="Arial Black"/>
      <w:b/>
      <w:bCs/>
      <w:sz w:val="48"/>
      <w:szCs w:val="36"/>
    </w:rPr>
  </w:style>
  <w:style w:styleId="style77" w:type="paragraph">
    <w:name w:val="Subtitle"/>
    <w:basedOn w:val="style71"/>
    <w:next w:val="style72"/>
    <w:pPr>
      <w:jc w:val="center"/>
    </w:pPr>
    <w:rPr>
      <w:i/>
      <w:iCs/>
      <w:sz w:val="28"/>
      <w:szCs w:val="28"/>
    </w:rPr>
  </w:style>
  <w:style w:styleId="style78" w:type="paragraph">
    <w:name w:val="Body Single"/>
    <w:basedOn w:val="style0"/>
    <w:next w:val="style78"/>
    <w:pPr/>
    <w:rPr>
      <w:sz w:val="24"/>
    </w:rPr>
  </w:style>
  <w:style w:styleId="style79" w:type="paragraph">
    <w:name w:val="Bullet 1"/>
    <w:basedOn w:val="style0"/>
    <w:next w:val="style79"/>
    <w:pPr>
      <w:tabs>
        <w:tab w:leader="none" w:pos="360" w:val="left"/>
      </w:tabs>
    </w:pPr>
    <w:rPr>
      <w:sz w:val="24"/>
    </w:rPr>
  </w:style>
  <w:style w:styleId="style80" w:type="paragraph">
    <w:name w:val="Bullet 2"/>
    <w:basedOn w:val="style0"/>
    <w:next w:val="style80"/>
    <w:pPr>
      <w:tabs>
        <w:tab w:leader="none" w:pos="360" w:val="left"/>
      </w:tabs>
    </w:pPr>
    <w:rPr>
      <w:sz w:val="24"/>
    </w:rPr>
  </w:style>
  <w:style w:styleId="style81" w:type="paragraph">
    <w:name w:val="First Line Indent"/>
    <w:basedOn w:val="style0"/>
    <w:next w:val="style81"/>
    <w:pPr>
      <w:ind w:firstLine="720" w:left="0" w:right="0"/>
    </w:pPr>
    <w:rPr>
      <w:sz w:val="24"/>
    </w:rPr>
  </w:style>
  <w:style w:styleId="style82" w:type="paragraph">
    <w:name w:val="Number List"/>
    <w:basedOn w:val="style0"/>
    <w:next w:val="style82"/>
    <w:pPr>
      <w:tabs>
        <w:tab w:leader="none" w:pos="360" w:val="left"/>
      </w:tabs>
    </w:pPr>
    <w:rPr>
      <w:sz w:val="24"/>
    </w:rPr>
  </w:style>
  <w:style w:styleId="style83" w:type="paragraph">
    <w:name w:val="Table Text"/>
    <w:basedOn w:val="style0"/>
    <w:next w:val="style83"/>
    <w:pPr>
      <w:tabs>
        <w:tab w:leader="none" w:pos="0" w:val="decimal"/>
      </w:tabs>
      <w:jc w:val="center"/>
    </w:pPr>
    <w:rPr>
      <w:rFonts w:ascii="Arial" w:cs="Arial" w:hAnsi="Arial"/>
      <w:sz w:val="22"/>
    </w:rPr>
  </w:style>
  <w:style w:styleId="style84" w:type="paragraph">
    <w:name w:val="Outline (Indented)"/>
    <w:basedOn w:val="style0"/>
    <w:next w:val="style84"/>
    <w:pPr>
      <w:tabs>
        <w:tab w:leader="none" w:pos="360" w:val="left"/>
      </w:tabs>
    </w:pPr>
    <w:rPr>
      <w:sz w:val="24"/>
    </w:rPr>
  </w:style>
  <w:style w:styleId="style85" w:type="paragraph">
    <w:name w:val="Outline (Not Indented)"/>
    <w:basedOn w:val="style0"/>
    <w:next w:val="style85"/>
    <w:pPr>
      <w:tabs>
        <w:tab w:leader="none" w:pos="360" w:val="left"/>
      </w:tabs>
    </w:pPr>
    <w:rPr>
      <w:sz w:val="24"/>
    </w:rPr>
  </w:style>
  <w:style w:styleId="style86" w:type="paragraph">
    <w:name w:val="Default Text"/>
    <w:basedOn w:val="style0"/>
    <w:next w:val="style86"/>
    <w:pPr>
      <w:ind w:hanging="0" w:left="0" w:right="0"/>
    </w:pPr>
    <w:rPr>
      <w:sz w:val="24"/>
    </w:rPr>
  </w:style>
  <w:style w:styleId="style87" w:type="paragraph">
    <w:name w:val="Balloon Text"/>
    <w:basedOn w:val="style0"/>
    <w:next w:val="style87"/>
    <w:pPr/>
    <w:rPr>
      <w:rFonts w:ascii="Tahoma" w:cs="Tahoma" w:hAnsi="Tahoma"/>
      <w:sz w:val="16"/>
      <w:szCs w:val="16"/>
    </w:rPr>
  </w:style>
  <w:style w:styleId="style88" w:type="paragraph">
    <w:name w:val="Table Contents"/>
    <w:basedOn w:val="style0"/>
    <w:next w:val="style88"/>
    <w:pPr>
      <w:suppressLineNumbers/>
    </w:pPr>
    <w:rPr/>
  </w:style>
  <w:style w:styleId="style89" w:type="paragraph">
    <w:name w:val="Table Heading"/>
    <w:basedOn w:val="style88"/>
    <w:next w:val="style89"/>
    <w:pPr>
      <w:suppressLineNumbers/>
      <w:jc w:val="center"/>
    </w:pPr>
    <w:rPr>
      <w:b/>
      <w:bCs/>
    </w:rPr>
  </w:style>
  <w:style w:styleId="style90" w:type="paragraph">
    <w:name w:val="Header"/>
    <w:basedOn w:val="style0"/>
    <w:next w:val="style90"/>
    <w:pPr>
      <w:suppressLineNumbers/>
      <w:tabs>
        <w:tab w:leader="none" w:pos="4153" w:val="center"/>
        <w:tab w:leader="none" w:pos="8306" w:val="right"/>
      </w:tabs>
    </w:pPr>
    <w:rPr/>
  </w:style>
  <w:style w:styleId="style91" w:type="paragraph">
    <w:name w:val="Footer"/>
    <w:basedOn w:val="style0"/>
    <w:next w:val="style91"/>
    <w:pPr>
      <w:suppressLineNumbers/>
      <w:tabs>
        <w:tab w:leader="none" w:pos="4153" w:val="center"/>
        <w:tab w:leader="none" w:pos="8306" w:val="right"/>
      </w:tabs>
    </w:pPr>
    <w:rPr/>
  </w:style>
  <w:style w:styleId="style92" w:type="paragraph">
    <w:name w:val="Normal (Web)"/>
    <w:basedOn w:val="style0"/>
    <w:next w:val="style92"/>
    <w:pPr>
      <w:suppressAutoHyphens w:val="false"/>
      <w:overflowPunct w:val="true"/>
      <w:spacing w:after="100" w:before="100"/>
      <w:textAlignment w:val="auto"/>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9600</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2012-10-23T11:19:00.00Z</dcterms:created>
  <dc:creator>mr sharp</dc:creator>
  <cp:lastModifiedBy>DA Sharp</cp:lastModifiedBy>
  <cp:lastPrinted>2013-10-14T12:50:40.68Z</cp:lastPrinted>
  <dcterms:modified xsi:type="dcterms:W3CDTF">2012-10-23T16:20:00.00Z</dcterms:modified>
  <cp:revision>7</cp:revision>
  <dc:title>West Malvern Parish Council</dc:title>
</cp:coreProperties>
</file>