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D8" w:rsidRDefault="009615D8" w:rsidP="009615D8">
      <w:pPr>
        <w:jc w:val="center"/>
        <w:rPr>
          <w:rFonts w:ascii="Arial" w:hAnsi="Arial" w:cs="Arial"/>
          <w:b/>
          <w:sz w:val="28"/>
          <w:szCs w:val="28"/>
        </w:rPr>
      </w:pPr>
      <w:r>
        <w:rPr>
          <w:rFonts w:ascii="Arial" w:hAnsi="Arial" w:cs="Arial"/>
          <w:b/>
          <w:sz w:val="28"/>
          <w:szCs w:val="28"/>
        </w:rPr>
        <w:t>POWICK PARISH COUNCIL</w:t>
      </w:r>
    </w:p>
    <w:p w:rsidR="009615D8" w:rsidRDefault="009615D8" w:rsidP="009615D8">
      <w:pPr>
        <w:jc w:val="center"/>
        <w:rPr>
          <w:rFonts w:ascii="Arial" w:hAnsi="Arial" w:cs="Arial"/>
          <w:b/>
          <w:sz w:val="28"/>
          <w:szCs w:val="28"/>
        </w:rPr>
      </w:pPr>
    </w:p>
    <w:p w:rsidR="009615D8" w:rsidRDefault="00333EE5" w:rsidP="009615D8">
      <w:pPr>
        <w:spacing w:after="0"/>
        <w:jc w:val="center"/>
        <w:rPr>
          <w:rFonts w:ascii="Arial" w:hAnsi="Arial" w:cs="Arial"/>
        </w:rPr>
      </w:pPr>
      <w:r>
        <w:rPr>
          <w:rFonts w:ascii="Arial" w:hAnsi="Arial" w:cs="Arial"/>
        </w:rPr>
        <w:t>Report of</w:t>
      </w:r>
      <w:r w:rsidR="009615D8">
        <w:rPr>
          <w:rFonts w:ascii="Arial" w:hAnsi="Arial" w:cs="Arial"/>
        </w:rPr>
        <w:t xml:space="preserve"> a meeting</w:t>
      </w:r>
      <w:r>
        <w:rPr>
          <w:rFonts w:ascii="Arial" w:hAnsi="Arial" w:cs="Arial"/>
        </w:rPr>
        <w:t xml:space="preserve"> of the Planning Committee</w:t>
      </w:r>
      <w:r w:rsidR="009615D8">
        <w:rPr>
          <w:rFonts w:ascii="Arial" w:hAnsi="Arial" w:cs="Arial"/>
        </w:rPr>
        <w:t xml:space="preserve"> held</w:t>
      </w:r>
    </w:p>
    <w:p w:rsidR="009615D8" w:rsidRDefault="009615D8" w:rsidP="009615D8">
      <w:pPr>
        <w:spacing w:after="0"/>
        <w:jc w:val="center"/>
        <w:rPr>
          <w:rFonts w:ascii="Arial" w:hAnsi="Arial" w:cs="Arial"/>
        </w:rPr>
      </w:pPr>
      <w:r>
        <w:rPr>
          <w:rFonts w:ascii="Arial" w:hAnsi="Arial" w:cs="Arial"/>
        </w:rPr>
        <w:t>Wednesday 6</w:t>
      </w:r>
      <w:r w:rsidRPr="00B54BAD">
        <w:rPr>
          <w:rFonts w:ascii="Arial" w:hAnsi="Arial" w:cs="Arial"/>
          <w:vertAlign w:val="superscript"/>
        </w:rPr>
        <w:t>th</w:t>
      </w:r>
      <w:r>
        <w:rPr>
          <w:rFonts w:ascii="Arial" w:hAnsi="Arial" w:cs="Arial"/>
        </w:rPr>
        <w:t xml:space="preserve"> January 2016 at </w:t>
      </w:r>
      <w:proofErr w:type="spellStart"/>
      <w:r>
        <w:rPr>
          <w:rFonts w:ascii="Arial" w:hAnsi="Arial" w:cs="Arial"/>
        </w:rPr>
        <w:t>Powick</w:t>
      </w:r>
      <w:proofErr w:type="spellEnd"/>
      <w:r>
        <w:rPr>
          <w:rFonts w:ascii="Arial" w:hAnsi="Arial" w:cs="Arial"/>
        </w:rPr>
        <w:t xml:space="preserve"> Parish Hall commencing at 7.00pm</w:t>
      </w:r>
    </w:p>
    <w:p w:rsidR="009615D8" w:rsidRDefault="009615D8" w:rsidP="00333EE5">
      <w:pPr>
        <w:spacing w:after="0"/>
        <w:rPr>
          <w:rFonts w:ascii="Arial" w:hAnsi="Arial" w:cs="Arial"/>
          <w:b/>
        </w:rPr>
      </w:pPr>
    </w:p>
    <w:p w:rsidR="009615D8" w:rsidRDefault="009615D8" w:rsidP="009615D8">
      <w:pPr>
        <w:spacing w:after="0"/>
        <w:jc w:val="center"/>
        <w:rPr>
          <w:rFonts w:ascii="Arial" w:hAnsi="Arial" w:cs="Arial"/>
          <w:b/>
        </w:rPr>
      </w:pPr>
    </w:p>
    <w:p w:rsidR="00333EE5" w:rsidRDefault="00333EE5" w:rsidP="009615D8">
      <w:pPr>
        <w:spacing w:after="0" w:line="240" w:lineRule="auto"/>
        <w:rPr>
          <w:rFonts w:ascii="Arial" w:hAnsi="Arial" w:cs="Arial"/>
        </w:rPr>
      </w:pPr>
      <w:r w:rsidRPr="00333EE5">
        <w:rPr>
          <w:rFonts w:ascii="Arial" w:hAnsi="Arial" w:cs="Arial"/>
          <w:b/>
        </w:rPr>
        <w:t>Present</w:t>
      </w:r>
      <w:r>
        <w:rPr>
          <w:rFonts w:ascii="Arial" w:hAnsi="Arial" w:cs="Arial"/>
          <w:b/>
        </w:rPr>
        <w:t xml:space="preserve"> – </w:t>
      </w:r>
      <w:r>
        <w:rPr>
          <w:rFonts w:ascii="Arial" w:hAnsi="Arial" w:cs="Arial"/>
        </w:rPr>
        <w:t xml:space="preserve">C. Phillips (Chairman), J. Allsopp (V/Chairman), J. Foy, D. Jones, R. </w:t>
      </w:r>
      <w:proofErr w:type="spellStart"/>
      <w:r>
        <w:rPr>
          <w:rFonts w:ascii="Arial" w:hAnsi="Arial" w:cs="Arial"/>
        </w:rPr>
        <w:t>Humpage</w:t>
      </w:r>
      <w:proofErr w:type="spellEnd"/>
      <w:r>
        <w:rPr>
          <w:rFonts w:ascii="Arial" w:hAnsi="Arial" w:cs="Arial"/>
        </w:rPr>
        <w:t xml:space="preserve">, </w:t>
      </w:r>
    </w:p>
    <w:p w:rsidR="00333EE5" w:rsidRPr="00333EE5" w:rsidRDefault="00333EE5" w:rsidP="009615D8">
      <w:pPr>
        <w:spacing w:after="0" w:line="240" w:lineRule="auto"/>
        <w:rPr>
          <w:rFonts w:ascii="Arial" w:hAnsi="Arial" w:cs="Arial"/>
        </w:rPr>
      </w:pPr>
      <w:r>
        <w:rPr>
          <w:rFonts w:ascii="Arial" w:hAnsi="Arial" w:cs="Arial"/>
        </w:rPr>
        <w:t>J. Raymond, S. Underwood, R. Willetts, A. Lamb.</w:t>
      </w:r>
    </w:p>
    <w:p w:rsidR="00333EE5" w:rsidRPr="00333EE5" w:rsidRDefault="00333EE5" w:rsidP="009615D8">
      <w:pPr>
        <w:spacing w:after="0" w:line="240" w:lineRule="auto"/>
        <w:rPr>
          <w:rFonts w:ascii="Arial" w:hAnsi="Arial" w:cs="Arial"/>
          <w:b/>
        </w:rPr>
      </w:pPr>
    </w:p>
    <w:p w:rsidR="009615D8" w:rsidRPr="00333EE5" w:rsidRDefault="009615D8" w:rsidP="009615D8">
      <w:pPr>
        <w:spacing w:after="0" w:line="240" w:lineRule="auto"/>
        <w:rPr>
          <w:rFonts w:ascii="Arial" w:hAnsi="Arial" w:cs="Arial"/>
        </w:rPr>
      </w:pPr>
      <w:r w:rsidRPr="00333EE5">
        <w:rPr>
          <w:rFonts w:ascii="Arial" w:hAnsi="Arial" w:cs="Arial"/>
          <w:b/>
        </w:rPr>
        <w:t>Apologies</w:t>
      </w:r>
      <w:r w:rsidR="00333EE5">
        <w:rPr>
          <w:rFonts w:ascii="Arial" w:hAnsi="Arial" w:cs="Arial"/>
          <w:b/>
        </w:rPr>
        <w:t xml:space="preserve"> – </w:t>
      </w:r>
      <w:r w:rsidR="00333EE5">
        <w:rPr>
          <w:rFonts w:ascii="Arial" w:hAnsi="Arial" w:cs="Arial"/>
        </w:rPr>
        <w:t xml:space="preserve">J. </w:t>
      </w:r>
      <w:proofErr w:type="spellStart"/>
      <w:r w:rsidR="00333EE5">
        <w:rPr>
          <w:rFonts w:ascii="Arial" w:hAnsi="Arial" w:cs="Arial"/>
        </w:rPr>
        <w:t>Liptrot</w:t>
      </w:r>
      <w:proofErr w:type="spellEnd"/>
      <w:r w:rsidR="00333EE5">
        <w:rPr>
          <w:rFonts w:ascii="Arial" w:hAnsi="Arial" w:cs="Arial"/>
        </w:rPr>
        <w:t xml:space="preserve">, Richard </w:t>
      </w:r>
      <w:proofErr w:type="spellStart"/>
      <w:r w:rsidR="00333EE5">
        <w:rPr>
          <w:rFonts w:ascii="Arial" w:hAnsi="Arial" w:cs="Arial"/>
        </w:rPr>
        <w:t>Whittal</w:t>
      </w:r>
      <w:proofErr w:type="spellEnd"/>
      <w:r w:rsidR="00333EE5">
        <w:rPr>
          <w:rFonts w:ascii="Arial" w:hAnsi="Arial" w:cs="Arial"/>
        </w:rPr>
        <w:t>-Williams, P. Harris.</w:t>
      </w:r>
    </w:p>
    <w:p w:rsidR="00333EE5" w:rsidRPr="00333EE5" w:rsidRDefault="00333EE5" w:rsidP="009615D8">
      <w:pPr>
        <w:spacing w:after="0" w:line="240" w:lineRule="auto"/>
        <w:rPr>
          <w:rFonts w:ascii="Arial" w:hAnsi="Arial" w:cs="Arial"/>
          <w:b/>
        </w:rPr>
      </w:pPr>
    </w:p>
    <w:p w:rsidR="009615D8" w:rsidRPr="00333EE5" w:rsidRDefault="009615D8" w:rsidP="009615D8">
      <w:pPr>
        <w:spacing w:after="0" w:line="240" w:lineRule="auto"/>
        <w:rPr>
          <w:rFonts w:ascii="Arial" w:hAnsi="Arial" w:cs="Arial"/>
          <w:b/>
        </w:rPr>
      </w:pPr>
      <w:r w:rsidRPr="00333EE5">
        <w:rPr>
          <w:rFonts w:ascii="Arial" w:hAnsi="Arial" w:cs="Arial"/>
          <w:b/>
        </w:rPr>
        <w:t xml:space="preserve">Declarations </w:t>
      </w:r>
      <w:r w:rsidR="00333EE5" w:rsidRPr="00333EE5">
        <w:rPr>
          <w:rFonts w:ascii="Arial" w:hAnsi="Arial" w:cs="Arial"/>
          <w:b/>
        </w:rPr>
        <w:t xml:space="preserve">of </w:t>
      </w:r>
      <w:r w:rsidRPr="00333EE5">
        <w:rPr>
          <w:rFonts w:ascii="Arial" w:hAnsi="Arial" w:cs="Arial"/>
          <w:b/>
        </w:rPr>
        <w:t>Interest</w:t>
      </w:r>
      <w:r w:rsidR="00333EE5">
        <w:rPr>
          <w:rFonts w:ascii="Arial" w:hAnsi="Arial" w:cs="Arial"/>
          <w:b/>
        </w:rPr>
        <w:t xml:space="preserve"> - </w:t>
      </w:r>
      <w:r w:rsidR="00333EE5">
        <w:rPr>
          <w:rFonts w:ascii="Arial" w:hAnsi="Arial" w:cs="Arial"/>
        </w:rPr>
        <w:t>None</w:t>
      </w:r>
      <w:r w:rsidRPr="00333EE5">
        <w:rPr>
          <w:rFonts w:ascii="Arial" w:hAnsi="Arial" w:cs="Arial"/>
          <w:b/>
        </w:rPr>
        <w:t xml:space="preserve"> </w:t>
      </w:r>
    </w:p>
    <w:p w:rsidR="009615D8" w:rsidRPr="00333EE5" w:rsidRDefault="009615D8" w:rsidP="009615D8">
      <w:pPr>
        <w:spacing w:after="0" w:line="240" w:lineRule="auto"/>
        <w:rPr>
          <w:rFonts w:ascii="Arial" w:hAnsi="Arial" w:cs="Arial"/>
          <w:b/>
        </w:rPr>
      </w:pPr>
    </w:p>
    <w:p w:rsidR="009615D8" w:rsidRPr="00333EE5" w:rsidRDefault="00333EE5" w:rsidP="009615D8">
      <w:pPr>
        <w:spacing w:after="0" w:line="240" w:lineRule="auto"/>
        <w:rPr>
          <w:rFonts w:ascii="Arial" w:hAnsi="Arial" w:cs="Arial"/>
          <w:b/>
        </w:rPr>
      </w:pPr>
      <w:r w:rsidRPr="00333EE5">
        <w:rPr>
          <w:rFonts w:ascii="Arial" w:hAnsi="Arial" w:cs="Arial"/>
          <w:b/>
        </w:rPr>
        <w:t>Applications Received</w:t>
      </w:r>
    </w:p>
    <w:p w:rsidR="009615D8" w:rsidRDefault="009615D8" w:rsidP="009615D8">
      <w:pPr>
        <w:spacing w:after="0" w:line="240" w:lineRule="auto"/>
        <w:rPr>
          <w:rFonts w:ascii="Arial" w:hAnsi="Arial" w:cs="Arial"/>
        </w:rPr>
      </w:pPr>
    </w:p>
    <w:tbl>
      <w:tblPr>
        <w:tblStyle w:val="TableGrid"/>
        <w:tblW w:w="0" w:type="auto"/>
        <w:tblLook w:val="04A0" w:firstRow="1" w:lastRow="0" w:firstColumn="1" w:lastColumn="0" w:noHBand="0" w:noVBand="1"/>
      </w:tblPr>
      <w:tblGrid>
        <w:gridCol w:w="2830"/>
        <w:gridCol w:w="3119"/>
        <w:gridCol w:w="3401"/>
      </w:tblGrid>
      <w:tr w:rsidR="00333EE5" w:rsidRPr="002052CC" w:rsidTr="00333EE5">
        <w:tc>
          <w:tcPr>
            <w:tcW w:w="2830" w:type="dxa"/>
            <w:shd w:val="clear" w:color="auto" w:fill="BFBFBF" w:themeFill="background1" w:themeFillShade="BF"/>
          </w:tcPr>
          <w:p w:rsidR="00333EE5" w:rsidRDefault="00333EE5" w:rsidP="00194D55">
            <w:pPr>
              <w:rPr>
                <w:rFonts w:ascii="Arial" w:hAnsi="Arial" w:cs="Arial"/>
                <w:b/>
              </w:rPr>
            </w:pPr>
            <w:r>
              <w:rPr>
                <w:rFonts w:ascii="Arial" w:hAnsi="Arial" w:cs="Arial"/>
                <w:b/>
              </w:rPr>
              <w:t>APPLICANT:</w:t>
            </w:r>
          </w:p>
          <w:p w:rsidR="00333EE5" w:rsidRPr="002052CC" w:rsidRDefault="00333EE5" w:rsidP="00194D55">
            <w:pPr>
              <w:rPr>
                <w:rFonts w:ascii="Arial" w:hAnsi="Arial" w:cs="Arial"/>
                <w:b/>
              </w:rPr>
            </w:pPr>
          </w:p>
        </w:tc>
        <w:tc>
          <w:tcPr>
            <w:tcW w:w="3119" w:type="dxa"/>
            <w:shd w:val="clear" w:color="auto" w:fill="BFBFBF" w:themeFill="background1" w:themeFillShade="BF"/>
          </w:tcPr>
          <w:p w:rsidR="00333EE5" w:rsidRPr="002052CC" w:rsidRDefault="00333EE5" w:rsidP="00194D55">
            <w:pPr>
              <w:rPr>
                <w:rFonts w:ascii="Arial" w:hAnsi="Arial" w:cs="Arial"/>
                <w:b/>
              </w:rPr>
            </w:pPr>
            <w:r>
              <w:rPr>
                <w:rFonts w:ascii="Arial" w:hAnsi="Arial" w:cs="Arial"/>
                <w:b/>
              </w:rPr>
              <w:t>APPLICATION RECEIVED:</w:t>
            </w:r>
          </w:p>
        </w:tc>
        <w:tc>
          <w:tcPr>
            <w:tcW w:w="3401" w:type="dxa"/>
            <w:shd w:val="clear" w:color="auto" w:fill="BFBFBF" w:themeFill="background1" w:themeFillShade="BF"/>
          </w:tcPr>
          <w:p w:rsidR="00333EE5" w:rsidRDefault="00333EE5" w:rsidP="00194D55">
            <w:pPr>
              <w:rPr>
                <w:rFonts w:ascii="Arial" w:hAnsi="Arial" w:cs="Arial"/>
                <w:b/>
              </w:rPr>
            </w:pPr>
            <w:r>
              <w:rPr>
                <w:rFonts w:ascii="Arial" w:hAnsi="Arial" w:cs="Arial"/>
                <w:b/>
              </w:rPr>
              <w:t>DECISION MADE:</w:t>
            </w:r>
          </w:p>
        </w:tc>
      </w:tr>
      <w:tr w:rsidR="00333EE5" w:rsidTr="00333EE5">
        <w:tc>
          <w:tcPr>
            <w:tcW w:w="2830" w:type="dxa"/>
          </w:tcPr>
          <w:p w:rsidR="00333EE5" w:rsidRDefault="00333EE5" w:rsidP="00194D55">
            <w:pPr>
              <w:rPr>
                <w:rFonts w:ascii="Arial" w:hAnsi="Arial" w:cs="Arial"/>
              </w:rPr>
            </w:pPr>
          </w:p>
          <w:p w:rsidR="00333EE5" w:rsidRDefault="00333EE5" w:rsidP="00194D55">
            <w:pPr>
              <w:rPr>
                <w:rFonts w:ascii="Arial" w:hAnsi="Arial" w:cs="Arial"/>
              </w:rPr>
            </w:pPr>
            <w:r>
              <w:rPr>
                <w:rFonts w:ascii="Arial" w:hAnsi="Arial" w:cs="Arial"/>
              </w:rPr>
              <w:t>MH 15/01718/REM</w:t>
            </w:r>
          </w:p>
          <w:p w:rsidR="00333EE5" w:rsidRDefault="00333EE5" w:rsidP="00194D55">
            <w:pPr>
              <w:rPr>
                <w:rFonts w:ascii="Arial" w:hAnsi="Arial" w:cs="Arial"/>
              </w:rPr>
            </w:pPr>
            <w:r>
              <w:rPr>
                <w:rFonts w:ascii="Arial" w:hAnsi="Arial" w:cs="Arial"/>
              </w:rPr>
              <w:t xml:space="preserve">Sam </w:t>
            </w:r>
            <w:proofErr w:type="spellStart"/>
            <w:r>
              <w:rPr>
                <w:rFonts w:ascii="Arial" w:hAnsi="Arial" w:cs="Arial"/>
              </w:rPr>
              <w:t>Rutley</w:t>
            </w:r>
            <w:proofErr w:type="spellEnd"/>
          </w:p>
          <w:p w:rsidR="00333EE5" w:rsidRDefault="00333EE5" w:rsidP="00194D55">
            <w:pPr>
              <w:rPr>
                <w:rFonts w:ascii="Arial" w:hAnsi="Arial" w:cs="Arial"/>
              </w:rPr>
            </w:pPr>
            <w:r>
              <w:rPr>
                <w:rFonts w:ascii="Arial" w:hAnsi="Arial" w:cs="Arial"/>
              </w:rPr>
              <w:t>Southview</w:t>
            </w:r>
          </w:p>
          <w:p w:rsidR="00333EE5" w:rsidRDefault="00333EE5" w:rsidP="00194D55">
            <w:pPr>
              <w:rPr>
                <w:rFonts w:ascii="Arial" w:hAnsi="Arial" w:cs="Arial"/>
              </w:rPr>
            </w:pPr>
            <w:r>
              <w:rPr>
                <w:rFonts w:ascii="Arial" w:hAnsi="Arial" w:cs="Arial"/>
              </w:rPr>
              <w:t>48 Malvern Rd</w:t>
            </w:r>
          </w:p>
          <w:p w:rsidR="00333EE5" w:rsidRDefault="00333EE5" w:rsidP="00194D55">
            <w:pPr>
              <w:rPr>
                <w:rFonts w:ascii="Arial" w:hAnsi="Arial" w:cs="Arial"/>
              </w:rPr>
            </w:pPr>
            <w:proofErr w:type="spellStart"/>
            <w:r>
              <w:rPr>
                <w:rFonts w:ascii="Arial" w:hAnsi="Arial" w:cs="Arial"/>
              </w:rPr>
              <w:t>Powick</w:t>
            </w:r>
            <w:proofErr w:type="spellEnd"/>
          </w:p>
          <w:p w:rsidR="00333EE5" w:rsidRDefault="00333EE5" w:rsidP="00194D55">
            <w:pPr>
              <w:rPr>
                <w:rFonts w:ascii="Arial" w:hAnsi="Arial" w:cs="Arial"/>
              </w:rPr>
            </w:pPr>
          </w:p>
        </w:tc>
        <w:tc>
          <w:tcPr>
            <w:tcW w:w="3119" w:type="dxa"/>
          </w:tcPr>
          <w:p w:rsidR="00333EE5" w:rsidRDefault="00333EE5" w:rsidP="00194D55">
            <w:pPr>
              <w:rPr>
                <w:rFonts w:ascii="Arial" w:hAnsi="Arial" w:cs="Arial"/>
              </w:rPr>
            </w:pPr>
          </w:p>
          <w:p w:rsidR="00333EE5" w:rsidRDefault="00333EE5" w:rsidP="00194D55">
            <w:pPr>
              <w:rPr>
                <w:rFonts w:ascii="Arial" w:hAnsi="Arial" w:cs="Arial"/>
              </w:rPr>
            </w:pPr>
            <w:r>
              <w:rPr>
                <w:rFonts w:ascii="Arial" w:hAnsi="Arial" w:cs="Arial"/>
              </w:rPr>
              <w:t>Application for approval of reserved matters following an outline approval for four new dwellings.</w:t>
            </w:r>
          </w:p>
        </w:tc>
        <w:tc>
          <w:tcPr>
            <w:tcW w:w="3401" w:type="dxa"/>
          </w:tcPr>
          <w:p w:rsidR="00333EE5" w:rsidRDefault="00333EE5" w:rsidP="00194D55">
            <w:pPr>
              <w:rPr>
                <w:rFonts w:ascii="Arial" w:hAnsi="Arial" w:cs="Arial"/>
              </w:rPr>
            </w:pPr>
          </w:p>
          <w:p w:rsidR="00333EE5" w:rsidRDefault="00333EE5" w:rsidP="00194D55">
            <w:pPr>
              <w:rPr>
                <w:rFonts w:ascii="Arial" w:hAnsi="Arial" w:cs="Arial"/>
              </w:rPr>
            </w:pPr>
            <w:r>
              <w:rPr>
                <w:rFonts w:ascii="Arial" w:hAnsi="Arial" w:cs="Arial"/>
              </w:rPr>
              <w:t xml:space="preserve">Proposed J. Foy, seconded R. </w:t>
            </w:r>
            <w:proofErr w:type="spellStart"/>
            <w:r>
              <w:rPr>
                <w:rFonts w:ascii="Arial" w:hAnsi="Arial" w:cs="Arial"/>
              </w:rPr>
              <w:t>Humpage</w:t>
            </w:r>
            <w:proofErr w:type="spellEnd"/>
            <w:r>
              <w:rPr>
                <w:rFonts w:ascii="Arial" w:hAnsi="Arial" w:cs="Arial"/>
              </w:rPr>
              <w:t xml:space="preserve"> that we recommend approval of reserved matters with the condition that there is a restriction on deliver times to site to take in to account school hours of 9am – 3pm Monday to Friday. No weekend deliveries to be made to allow for neighbouring residential properties. All agreed.</w:t>
            </w:r>
          </w:p>
          <w:p w:rsidR="00333EE5" w:rsidRDefault="00333EE5" w:rsidP="00194D55">
            <w:pPr>
              <w:rPr>
                <w:rFonts w:ascii="Arial" w:hAnsi="Arial" w:cs="Arial"/>
              </w:rPr>
            </w:pPr>
          </w:p>
        </w:tc>
      </w:tr>
      <w:tr w:rsidR="00333EE5" w:rsidTr="00333EE5">
        <w:tc>
          <w:tcPr>
            <w:tcW w:w="2830" w:type="dxa"/>
          </w:tcPr>
          <w:p w:rsidR="00333EE5" w:rsidRDefault="00333EE5" w:rsidP="00194D55">
            <w:pPr>
              <w:rPr>
                <w:rFonts w:ascii="Arial" w:hAnsi="Arial" w:cs="Arial"/>
              </w:rPr>
            </w:pPr>
            <w:r>
              <w:rPr>
                <w:rFonts w:ascii="Arial" w:hAnsi="Arial" w:cs="Arial"/>
              </w:rPr>
              <w:t>MH 15/01704/FUL</w:t>
            </w:r>
          </w:p>
          <w:p w:rsidR="00333EE5" w:rsidRDefault="00333EE5" w:rsidP="00194D55">
            <w:pPr>
              <w:rPr>
                <w:rFonts w:ascii="Arial" w:hAnsi="Arial" w:cs="Arial"/>
              </w:rPr>
            </w:pPr>
            <w:r>
              <w:rPr>
                <w:rFonts w:ascii="Arial" w:hAnsi="Arial" w:cs="Arial"/>
              </w:rPr>
              <w:t>Mr Kevin Davenport</w:t>
            </w:r>
          </w:p>
          <w:p w:rsidR="00333EE5" w:rsidRDefault="00333EE5" w:rsidP="00194D55">
            <w:pPr>
              <w:rPr>
                <w:rFonts w:ascii="Arial" w:hAnsi="Arial" w:cs="Arial"/>
              </w:rPr>
            </w:pPr>
            <w:proofErr w:type="spellStart"/>
            <w:r>
              <w:rPr>
                <w:rFonts w:ascii="Arial" w:hAnsi="Arial" w:cs="Arial"/>
              </w:rPr>
              <w:t>Lordswood</w:t>
            </w:r>
            <w:proofErr w:type="spellEnd"/>
          </w:p>
          <w:p w:rsidR="00333EE5" w:rsidRDefault="00333EE5" w:rsidP="00194D55">
            <w:pPr>
              <w:rPr>
                <w:rFonts w:ascii="Arial" w:hAnsi="Arial" w:cs="Arial"/>
              </w:rPr>
            </w:pPr>
            <w:proofErr w:type="spellStart"/>
            <w:r>
              <w:rPr>
                <w:rFonts w:ascii="Arial" w:hAnsi="Arial" w:cs="Arial"/>
              </w:rPr>
              <w:t>Colletts</w:t>
            </w:r>
            <w:proofErr w:type="spellEnd"/>
            <w:r>
              <w:rPr>
                <w:rFonts w:ascii="Arial" w:hAnsi="Arial" w:cs="Arial"/>
              </w:rPr>
              <w:t xml:space="preserve"> Green</w:t>
            </w:r>
          </w:p>
          <w:p w:rsidR="00333EE5" w:rsidRDefault="00333EE5" w:rsidP="00194D55">
            <w:pPr>
              <w:rPr>
                <w:rFonts w:ascii="Arial" w:hAnsi="Arial" w:cs="Arial"/>
              </w:rPr>
            </w:pPr>
            <w:proofErr w:type="spellStart"/>
            <w:r>
              <w:rPr>
                <w:rFonts w:ascii="Arial" w:hAnsi="Arial" w:cs="Arial"/>
              </w:rPr>
              <w:t>Powick</w:t>
            </w:r>
            <w:proofErr w:type="spellEnd"/>
          </w:p>
          <w:p w:rsidR="00333EE5" w:rsidRDefault="00333EE5" w:rsidP="00194D55">
            <w:pPr>
              <w:rPr>
                <w:rFonts w:ascii="Arial" w:hAnsi="Arial" w:cs="Arial"/>
              </w:rPr>
            </w:pPr>
          </w:p>
        </w:tc>
        <w:tc>
          <w:tcPr>
            <w:tcW w:w="3119" w:type="dxa"/>
          </w:tcPr>
          <w:p w:rsidR="00333EE5" w:rsidRDefault="00333EE5" w:rsidP="00194D55">
            <w:pPr>
              <w:rPr>
                <w:rFonts w:ascii="Arial" w:hAnsi="Arial" w:cs="Arial"/>
              </w:rPr>
            </w:pPr>
            <w:r>
              <w:rPr>
                <w:rFonts w:ascii="Arial" w:hAnsi="Arial" w:cs="Arial"/>
              </w:rPr>
              <w:t>Demolish an existing derelict three bedroomed cottage and replace with a single four bedroomed house and detached garage.</w:t>
            </w:r>
          </w:p>
        </w:tc>
        <w:tc>
          <w:tcPr>
            <w:tcW w:w="3401" w:type="dxa"/>
          </w:tcPr>
          <w:p w:rsidR="00333EE5" w:rsidRDefault="00877942" w:rsidP="00194D55">
            <w:pPr>
              <w:rPr>
                <w:rFonts w:ascii="Arial" w:hAnsi="Arial" w:cs="Arial"/>
              </w:rPr>
            </w:pPr>
            <w:r>
              <w:rPr>
                <w:rFonts w:ascii="Arial" w:hAnsi="Arial" w:cs="Arial"/>
              </w:rPr>
              <w:t xml:space="preserve">Proposed A. Lamb, seconded D. Jones – Objection:  </w:t>
            </w:r>
            <w:r w:rsidR="00333EE5" w:rsidRPr="00333EE5">
              <w:rPr>
                <w:rFonts w:ascii="Arial" w:hAnsi="Arial" w:cs="Arial"/>
              </w:rPr>
              <w:t>The P</w:t>
            </w:r>
            <w:r>
              <w:rPr>
                <w:rFonts w:ascii="Arial" w:hAnsi="Arial" w:cs="Arial"/>
              </w:rPr>
              <w:t xml:space="preserve">arish </w:t>
            </w:r>
            <w:r w:rsidR="00333EE5" w:rsidRPr="00333EE5">
              <w:rPr>
                <w:rFonts w:ascii="Arial" w:hAnsi="Arial" w:cs="Arial"/>
              </w:rPr>
              <w:t>C</w:t>
            </w:r>
            <w:r>
              <w:rPr>
                <w:rFonts w:ascii="Arial" w:hAnsi="Arial" w:cs="Arial"/>
              </w:rPr>
              <w:t>ouncil</w:t>
            </w:r>
            <w:r w:rsidR="00333EE5" w:rsidRPr="00333EE5">
              <w:rPr>
                <w:rFonts w:ascii="Arial" w:hAnsi="Arial" w:cs="Arial"/>
              </w:rPr>
              <w:t xml:space="preserve"> note the need to develop the site from its current derelict state however we also note that it is currently a cottage. The proposed development is much more modern and is therefore out of keeping with the adjac</w:t>
            </w:r>
            <w:r>
              <w:rPr>
                <w:rFonts w:ascii="Arial" w:hAnsi="Arial" w:cs="Arial"/>
              </w:rPr>
              <w:t>ent area and the style of existi</w:t>
            </w:r>
            <w:r w:rsidR="00333EE5" w:rsidRPr="00333EE5">
              <w:rPr>
                <w:rFonts w:ascii="Arial" w:hAnsi="Arial" w:cs="Arial"/>
              </w:rPr>
              <w:t xml:space="preserve">ng dwellings. We calculate that the proposal would also mean it would be 5 meters square over the maximum increase in scale / </w:t>
            </w:r>
            <w:proofErr w:type="spellStart"/>
            <w:r w:rsidR="00333EE5" w:rsidRPr="00333EE5">
              <w:rPr>
                <w:rFonts w:ascii="Arial" w:hAnsi="Arial" w:cs="Arial"/>
              </w:rPr>
              <w:t>approx</w:t>
            </w:r>
            <w:proofErr w:type="spellEnd"/>
            <w:r w:rsidR="00333EE5" w:rsidRPr="00333EE5">
              <w:rPr>
                <w:rFonts w:ascii="Arial" w:hAnsi="Arial" w:cs="Arial"/>
              </w:rPr>
              <w:t xml:space="preserve"> a 30% increase to the original footprint of the dwelling.</w:t>
            </w:r>
            <w:r>
              <w:rPr>
                <w:rFonts w:ascii="Arial" w:hAnsi="Arial" w:cs="Arial"/>
              </w:rPr>
              <w:t xml:space="preserve"> All agreed.</w:t>
            </w:r>
          </w:p>
          <w:p w:rsidR="00877942" w:rsidRDefault="00877942" w:rsidP="00194D55">
            <w:pPr>
              <w:rPr>
                <w:rFonts w:ascii="Arial" w:hAnsi="Arial" w:cs="Arial"/>
              </w:rPr>
            </w:pPr>
          </w:p>
        </w:tc>
      </w:tr>
    </w:tbl>
    <w:p w:rsidR="009615D8" w:rsidRDefault="009615D8" w:rsidP="009615D8">
      <w:pPr>
        <w:spacing w:after="0" w:line="240" w:lineRule="auto"/>
        <w:rPr>
          <w:rFonts w:ascii="Arial" w:hAnsi="Arial" w:cs="Arial"/>
        </w:rPr>
      </w:pPr>
    </w:p>
    <w:p w:rsidR="009615D8" w:rsidRDefault="009615D8" w:rsidP="009615D8"/>
    <w:p w:rsidR="009615D8" w:rsidRPr="00333EE5" w:rsidRDefault="009615D8" w:rsidP="009615D8">
      <w:pPr>
        <w:rPr>
          <w:rFonts w:ascii="Arial" w:hAnsi="Arial" w:cs="Arial"/>
          <w:b/>
        </w:rPr>
      </w:pPr>
      <w:r w:rsidRPr="00333EE5">
        <w:rPr>
          <w:rFonts w:ascii="Arial" w:hAnsi="Arial" w:cs="Arial"/>
          <w:b/>
        </w:rPr>
        <w:t>Planning Matters &amp; Notifications</w:t>
      </w:r>
    </w:p>
    <w:p w:rsidR="00877942" w:rsidRPr="00877942" w:rsidRDefault="009615D8" w:rsidP="009615D8">
      <w:pPr>
        <w:pStyle w:val="ListParagraph"/>
        <w:numPr>
          <w:ilvl w:val="0"/>
          <w:numId w:val="1"/>
        </w:numPr>
        <w:rPr>
          <w:rFonts w:ascii="Arial" w:hAnsi="Arial" w:cs="Arial"/>
          <w:b/>
        </w:rPr>
      </w:pPr>
      <w:r w:rsidRPr="00F53119">
        <w:rPr>
          <w:rFonts w:ascii="Arial" w:hAnsi="Arial" w:cs="Arial"/>
          <w:b/>
        </w:rPr>
        <w:t>15/01392/OUT Land at Upton Rd, Callow End</w:t>
      </w:r>
      <w:r>
        <w:rPr>
          <w:rFonts w:ascii="Arial" w:hAnsi="Arial" w:cs="Arial"/>
        </w:rPr>
        <w:t xml:space="preserve"> – proposed relocation of bus stop</w:t>
      </w:r>
      <w:r w:rsidR="00877942">
        <w:rPr>
          <w:rFonts w:ascii="Arial" w:hAnsi="Arial" w:cs="Arial"/>
        </w:rPr>
        <w:t xml:space="preserve">. The Chairman and Clerk confirmed the current position re the bus stop position/relocation and the ownership of the bus shelter which belongs to the PC. It was agreed that the ownership and possible replacement of the shelter should not affect our thoughts or objections to the original application for dwellings. </w:t>
      </w:r>
    </w:p>
    <w:p w:rsidR="009615D8" w:rsidRDefault="00877942" w:rsidP="00877942">
      <w:pPr>
        <w:pStyle w:val="ListParagraph"/>
        <w:rPr>
          <w:rFonts w:ascii="Arial" w:hAnsi="Arial" w:cs="Arial"/>
        </w:rPr>
      </w:pPr>
      <w:r>
        <w:rPr>
          <w:rFonts w:ascii="Arial" w:hAnsi="Arial" w:cs="Arial"/>
        </w:rPr>
        <w:t xml:space="preserve">A. Lamb proposed no comment re the relocation of the bus stop and that we should draw their attention to the PC ownership of the bus shelter. Seconded J. Allsopp. </w:t>
      </w:r>
    </w:p>
    <w:p w:rsidR="00877942" w:rsidRDefault="00877942" w:rsidP="00877942">
      <w:pPr>
        <w:pStyle w:val="ListParagraph"/>
        <w:rPr>
          <w:rFonts w:ascii="Arial" w:hAnsi="Arial" w:cs="Arial"/>
        </w:rPr>
      </w:pPr>
      <w:r>
        <w:rPr>
          <w:rFonts w:ascii="Arial" w:hAnsi="Arial" w:cs="Arial"/>
        </w:rPr>
        <w:t xml:space="preserve">J. Raymond proposed an objection to the relocation of the bus stop as </w:t>
      </w:r>
      <w:r w:rsidR="00DB1F98">
        <w:rPr>
          <w:rFonts w:ascii="Arial" w:hAnsi="Arial" w:cs="Arial"/>
        </w:rPr>
        <w:t>its</w:t>
      </w:r>
      <w:bookmarkStart w:id="0" w:name="_GoBack"/>
      <w:bookmarkEnd w:id="0"/>
      <w:r>
        <w:rPr>
          <w:rFonts w:ascii="Arial" w:hAnsi="Arial" w:cs="Arial"/>
        </w:rPr>
        <w:t xml:space="preserve"> current location is satisfactory for users. Seconded D. Jones.</w:t>
      </w:r>
    </w:p>
    <w:p w:rsidR="00877942" w:rsidRDefault="00877942" w:rsidP="00877942">
      <w:pPr>
        <w:pStyle w:val="ListParagraph"/>
        <w:rPr>
          <w:rFonts w:ascii="Arial" w:hAnsi="Arial" w:cs="Arial"/>
        </w:rPr>
      </w:pPr>
      <w:r>
        <w:rPr>
          <w:rFonts w:ascii="Arial" w:hAnsi="Arial" w:cs="Arial"/>
        </w:rPr>
        <w:t>J. Foy proposed no comment on the relocation of the bus stop. There was no second for this proposal.</w:t>
      </w:r>
    </w:p>
    <w:p w:rsidR="00877942" w:rsidRPr="00F53119" w:rsidRDefault="00877942" w:rsidP="00877942">
      <w:pPr>
        <w:pStyle w:val="ListParagraph"/>
        <w:rPr>
          <w:rFonts w:ascii="Arial" w:hAnsi="Arial" w:cs="Arial"/>
          <w:b/>
        </w:rPr>
      </w:pPr>
      <w:r>
        <w:rPr>
          <w:rFonts w:ascii="Arial" w:hAnsi="Arial" w:cs="Arial"/>
        </w:rPr>
        <w:t>Following a vote, the proposal by A. Lamb was carried by majority agreement.</w:t>
      </w:r>
    </w:p>
    <w:p w:rsidR="009615D8" w:rsidRDefault="009615D8" w:rsidP="009615D8">
      <w:pPr>
        <w:pStyle w:val="ListParagraph"/>
        <w:spacing w:after="0"/>
        <w:rPr>
          <w:rFonts w:ascii="Arial" w:hAnsi="Arial" w:cs="Arial"/>
          <w:b/>
        </w:rPr>
      </w:pPr>
    </w:p>
    <w:p w:rsidR="009615D8" w:rsidRPr="00877942" w:rsidRDefault="009615D8" w:rsidP="009615D8">
      <w:pPr>
        <w:pStyle w:val="ListParagraph"/>
        <w:numPr>
          <w:ilvl w:val="0"/>
          <w:numId w:val="1"/>
        </w:numPr>
        <w:spacing w:after="0"/>
        <w:rPr>
          <w:rFonts w:ascii="Arial" w:hAnsi="Arial" w:cs="Arial"/>
          <w:b/>
        </w:rPr>
      </w:pPr>
      <w:r>
        <w:rPr>
          <w:rFonts w:ascii="Arial" w:hAnsi="Arial" w:cs="Arial"/>
          <w:b/>
        </w:rPr>
        <w:t>15/01462/HOU 4 Alton Park, Callow End</w:t>
      </w:r>
      <w:r>
        <w:rPr>
          <w:rFonts w:ascii="Arial" w:hAnsi="Arial" w:cs="Arial"/>
        </w:rPr>
        <w:t xml:space="preserve"> – </w:t>
      </w:r>
      <w:r w:rsidR="00877942">
        <w:rPr>
          <w:rFonts w:ascii="Arial" w:hAnsi="Arial" w:cs="Arial"/>
        </w:rPr>
        <w:t xml:space="preserve">noted the </w:t>
      </w:r>
      <w:r>
        <w:rPr>
          <w:rFonts w:ascii="Arial" w:hAnsi="Arial" w:cs="Arial"/>
        </w:rPr>
        <w:t xml:space="preserve">approval of planning permission for </w:t>
      </w:r>
      <w:r w:rsidR="00877942">
        <w:rPr>
          <w:rFonts w:ascii="Arial" w:hAnsi="Arial" w:cs="Arial"/>
        </w:rPr>
        <w:t xml:space="preserve">a </w:t>
      </w:r>
      <w:r>
        <w:rPr>
          <w:rFonts w:ascii="Arial" w:hAnsi="Arial" w:cs="Arial"/>
        </w:rPr>
        <w:t>detached garage (retrospective)</w:t>
      </w:r>
    </w:p>
    <w:p w:rsidR="00877942" w:rsidRDefault="00877942" w:rsidP="00877942">
      <w:pPr>
        <w:spacing w:after="0"/>
        <w:rPr>
          <w:rFonts w:ascii="Arial" w:hAnsi="Arial" w:cs="Arial"/>
          <w:b/>
        </w:rPr>
      </w:pPr>
    </w:p>
    <w:p w:rsidR="00877942" w:rsidRDefault="00877942" w:rsidP="00877942">
      <w:pPr>
        <w:spacing w:after="0"/>
        <w:rPr>
          <w:rFonts w:ascii="Arial" w:hAnsi="Arial" w:cs="Arial"/>
          <w:b/>
        </w:rPr>
      </w:pPr>
    </w:p>
    <w:p w:rsidR="00877942" w:rsidRDefault="00877942" w:rsidP="00877942">
      <w:pPr>
        <w:spacing w:after="0"/>
        <w:rPr>
          <w:rFonts w:ascii="Arial" w:hAnsi="Arial" w:cs="Arial"/>
          <w:b/>
        </w:rPr>
      </w:pPr>
    </w:p>
    <w:p w:rsidR="00877942" w:rsidRPr="00877942" w:rsidRDefault="00877942" w:rsidP="00877942">
      <w:pPr>
        <w:spacing w:after="0"/>
        <w:jc w:val="center"/>
        <w:rPr>
          <w:rFonts w:ascii="Arial" w:hAnsi="Arial" w:cs="Arial"/>
          <w:b/>
        </w:rPr>
      </w:pPr>
      <w:r>
        <w:rPr>
          <w:rFonts w:ascii="Arial" w:hAnsi="Arial" w:cs="Arial"/>
          <w:b/>
        </w:rPr>
        <w:t>There being no further business the meeting closed at 8.00pm</w:t>
      </w:r>
    </w:p>
    <w:p w:rsidR="009615D8" w:rsidRDefault="009615D8" w:rsidP="009615D8">
      <w:pPr>
        <w:ind w:left="720"/>
      </w:pPr>
    </w:p>
    <w:p w:rsidR="009615D8" w:rsidRDefault="009615D8" w:rsidP="009615D8"/>
    <w:p w:rsidR="009615D8" w:rsidRDefault="009615D8" w:rsidP="009615D8"/>
    <w:p w:rsidR="009615D8" w:rsidRDefault="009615D8" w:rsidP="009615D8"/>
    <w:p w:rsidR="009E4B89" w:rsidRDefault="009E4B89"/>
    <w:sectPr w:rsidR="009E4B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D77B8"/>
    <w:multiLevelType w:val="hybridMultilevel"/>
    <w:tmpl w:val="922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D8"/>
    <w:rsid w:val="00333EE5"/>
    <w:rsid w:val="00877942"/>
    <w:rsid w:val="009615D8"/>
    <w:rsid w:val="009E4B89"/>
    <w:rsid w:val="00CB267E"/>
    <w:rsid w:val="00DB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C09D"/>
  <w15:chartTrackingRefBased/>
  <w15:docId w15:val="{7E33D2F8-C31D-4ED5-B6BB-BA58D4F4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D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Alexander</dc:creator>
  <cp:keywords/>
  <dc:description/>
  <cp:lastModifiedBy>Michelle Alexander</cp:lastModifiedBy>
  <cp:revision>4</cp:revision>
  <dcterms:created xsi:type="dcterms:W3CDTF">2016-01-31T01:08:00Z</dcterms:created>
  <dcterms:modified xsi:type="dcterms:W3CDTF">2016-01-31T03:42:00Z</dcterms:modified>
</cp:coreProperties>
</file>